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D90" w:rsidRDefault="004A1AC3">
      <w:r>
        <w:t>CONVENIO PELUQUERIA 2023</w:t>
      </w:r>
    </w:p>
    <w:p w:rsidR="004A1AC3" w:rsidRDefault="004A1AC3"/>
    <w:p w:rsidR="004A1AC3" w:rsidRDefault="004A1AC3"/>
    <w:p w:rsidR="004A1AC3" w:rsidRPr="004A1AC3" w:rsidRDefault="004A1AC3" w:rsidP="004A1AC3">
      <w:pPr>
        <w:spacing w:after="240" w:line="240" w:lineRule="auto"/>
        <w:rPr>
          <w:rFonts w:ascii="Arial" w:eastAsia="Times New Roman" w:hAnsi="Arial" w:cs="Arial"/>
          <w:color w:val="333333"/>
          <w:sz w:val="21"/>
          <w:szCs w:val="21"/>
          <w:lang w:eastAsia="es-ES"/>
        </w:rPr>
      </w:pPr>
      <w:r w:rsidRPr="004A1AC3">
        <w:rPr>
          <w:rFonts w:ascii="Arial" w:eastAsia="Times New Roman" w:hAnsi="Arial" w:cs="Arial"/>
          <w:b/>
          <w:bCs/>
          <w:color w:val="333333"/>
          <w:sz w:val="21"/>
          <w:szCs w:val="21"/>
          <w:lang w:eastAsia="es-ES"/>
        </w:rPr>
        <w:t>Año 2023 (importes en euros)</w:t>
      </w:r>
      <w:bookmarkStart w:id="0" w:name="LOC_F1042"/>
      <w:bookmarkEnd w:id="0"/>
    </w:p>
    <w:tbl>
      <w:tblPr>
        <w:tblW w:w="0" w:type="auto"/>
        <w:tblBorders>
          <w:top w:val="single" w:sz="6" w:space="0" w:color="CDCCCC"/>
          <w:left w:val="single" w:sz="6" w:space="0" w:color="CDCCCC"/>
          <w:bottom w:val="single" w:sz="6" w:space="0" w:color="CDCCCC"/>
          <w:right w:val="single" w:sz="6" w:space="0" w:color="CD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1635"/>
        <w:gridCol w:w="1635"/>
        <w:gridCol w:w="2240"/>
      </w:tblGrid>
      <w:tr w:rsidR="004A1AC3" w:rsidRPr="004A1AC3" w:rsidTr="004A1AC3">
        <w:trPr>
          <w:tblHeader/>
        </w:trPr>
        <w:tc>
          <w:tcPr>
            <w:tcW w:w="0" w:type="auto"/>
            <w:tcBorders>
              <w:top w:val="single" w:sz="6" w:space="0" w:color="CDCCCC"/>
              <w:left w:val="single" w:sz="6" w:space="0" w:color="CDCCCC"/>
              <w:bottom w:val="single" w:sz="6" w:space="0" w:color="CDCCCC"/>
              <w:right w:val="single" w:sz="6" w:space="0" w:color="CD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A1AC3" w:rsidRPr="004A1AC3" w:rsidRDefault="004A1AC3" w:rsidP="004A1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"/>
              </w:rPr>
            </w:pPr>
            <w:bookmarkStart w:id="1" w:name="LOC_P479"/>
            <w:bookmarkStart w:id="2" w:name="LOC_P480"/>
            <w:bookmarkStart w:id="3" w:name="LOC_P481"/>
            <w:bookmarkStart w:id="4" w:name="LOC_P482"/>
            <w:bookmarkStart w:id="5" w:name="LOC_P483"/>
            <w:bookmarkStart w:id="6" w:name="LOC_P484"/>
            <w:bookmarkStart w:id="7" w:name="LOC_P485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r w:rsidRPr="004A1AC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"/>
              </w:rPr>
              <w:t>Grupo</w:t>
            </w:r>
          </w:p>
        </w:tc>
        <w:tc>
          <w:tcPr>
            <w:tcW w:w="0" w:type="auto"/>
            <w:tcBorders>
              <w:top w:val="single" w:sz="6" w:space="0" w:color="CDCCCC"/>
              <w:left w:val="single" w:sz="6" w:space="0" w:color="CDCCCC"/>
              <w:bottom w:val="single" w:sz="6" w:space="0" w:color="CDCCCC"/>
              <w:right w:val="single" w:sz="6" w:space="0" w:color="CD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A1AC3" w:rsidRPr="004A1AC3" w:rsidRDefault="004A1AC3" w:rsidP="004A1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"/>
              </w:rPr>
            </w:pPr>
            <w:r w:rsidRPr="004A1AC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"/>
              </w:rPr>
              <w:t>Salario/día</w:t>
            </w:r>
          </w:p>
        </w:tc>
        <w:tc>
          <w:tcPr>
            <w:tcW w:w="0" w:type="auto"/>
            <w:tcBorders>
              <w:top w:val="single" w:sz="6" w:space="0" w:color="CDCCCC"/>
              <w:left w:val="single" w:sz="6" w:space="0" w:color="CDCCCC"/>
              <w:bottom w:val="single" w:sz="6" w:space="0" w:color="CDCCCC"/>
              <w:right w:val="single" w:sz="6" w:space="0" w:color="CD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A1AC3" w:rsidRPr="004A1AC3" w:rsidRDefault="004A1AC3" w:rsidP="004A1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"/>
              </w:rPr>
            </w:pPr>
            <w:r w:rsidRPr="004A1AC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"/>
              </w:rPr>
              <w:t>Paga junio</w:t>
            </w:r>
          </w:p>
        </w:tc>
        <w:tc>
          <w:tcPr>
            <w:tcW w:w="0" w:type="auto"/>
            <w:tcBorders>
              <w:top w:val="single" w:sz="6" w:space="0" w:color="CDCCCC"/>
              <w:left w:val="single" w:sz="6" w:space="0" w:color="CDCCCC"/>
              <w:bottom w:val="single" w:sz="6" w:space="0" w:color="CDCCCC"/>
              <w:right w:val="single" w:sz="6" w:space="0" w:color="CD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A1AC3" w:rsidRPr="004A1AC3" w:rsidRDefault="004A1AC3" w:rsidP="004A1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"/>
              </w:rPr>
            </w:pPr>
            <w:r w:rsidRPr="004A1AC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"/>
              </w:rPr>
              <w:t>Paga diciembre</w:t>
            </w:r>
          </w:p>
        </w:tc>
      </w:tr>
      <w:tr w:rsidR="004A1AC3" w:rsidRPr="004A1AC3" w:rsidTr="004A1AC3">
        <w:tc>
          <w:tcPr>
            <w:tcW w:w="0" w:type="auto"/>
            <w:tcBorders>
              <w:top w:val="single" w:sz="6" w:space="0" w:color="CDCCCC"/>
              <w:left w:val="single" w:sz="6" w:space="0" w:color="CDCCCC"/>
              <w:bottom w:val="single" w:sz="6" w:space="0" w:color="CDCCCC"/>
              <w:right w:val="single" w:sz="6" w:space="0" w:color="CD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A1AC3" w:rsidRPr="004A1AC3" w:rsidRDefault="004A1AC3" w:rsidP="004A1AC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</w:pPr>
            <w:r w:rsidRPr="004A1AC3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6" w:space="0" w:color="CDCCCC"/>
              <w:left w:val="single" w:sz="6" w:space="0" w:color="CDCCCC"/>
              <w:bottom w:val="single" w:sz="6" w:space="0" w:color="CDCCCC"/>
              <w:right w:val="single" w:sz="6" w:space="0" w:color="CD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A1AC3" w:rsidRPr="004A1AC3" w:rsidRDefault="004A1AC3" w:rsidP="004A1AC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</w:pPr>
            <w:r w:rsidRPr="004A1AC3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  <w:t>Según contrato</w:t>
            </w:r>
          </w:p>
        </w:tc>
      </w:tr>
      <w:tr w:rsidR="004A1AC3" w:rsidRPr="004A1AC3" w:rsidTr="004A1AC3">
        <w:tc>
          <w:tcPr>
            <w:tcW w:w="0" w:type="auto"/>
            <w:tcBorders>
              <w:top w:val="single" w:sz="6" w:space="0" w:color="CDCCCC"/>
              <w:left w:val="single" w:sz="6" w:space="0" w:color="CDCCCC"/>
              <w:bottom w:val="single" w:sz="6" w:space="0" w:color="CDCCCC"/>
              <w:right w:val="single" w:sz="6" w:space="0" w:color="CD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A1AC3" w:rsidRPr="004A1AC3" w:rsidRDefault="004A1AC3" w:rsidP="004A1AC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</w:pPr>
            <w:r w:rsidRPr="004A1AC3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  <w:t>I</w:t>
            </w:r>
          </w:p>
        </w:tc>
        <w:tc>
          <w:tcPr>
            <w:tcW w:w="0" w:type="auto"/>
            <w:tcBorders>
              <w:top w:val="single" w:sz="6" w:space="0" w:color="CDCCCC"/>
              <w:left w:val="single" w:sz="6" w:space="0" w:color="CDCCCC"/>
              <w:bottom w:val="single" w:sz="6" w:space="0" w:color="CDCCCC"/>
              <w:right w:val="single" w:sz="6" w:space="0" w:color="CD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A1AC3" w:rsidRPr="004A1AC3" w:rsidRDefault="004A1AC3" w:rsidP="004A1AC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</w:pPr>
            <w:r w:rsidRPr="004A1AC3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  <w:t>33,47</w:t>
            </w:r>
          </w:p>
        </w:tc>
        <w:tc>
          <w:tcPr>
            <w:tcW w:w="0" w:type="auto"/>
            <w:tcBorders>
              <w:top w:val="single" w:sz="6" w:space="0" w:color="CDCCCC"/>
              <w:left w:val="single" w:sz="6" w:space="0" w:color="CDCCCC"/>
              <w:bottom w:val="single" w:sz="6" w:space="0" w:color="CDCCCC"/>
              <w:right w:val="single" w:sz="6" w:space="0" w:color="CD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A1AC3" w:rsidRPr="004A1AC3" w:rsidRDefault="004A1AC3" w:rsidP="004A1AC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</w:pPr>
            <w:r w:rsidRPr="004A1AC3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  <w:t>1004,00</w:t>
            </w:r>
          </w:p>
        </w:tc>
        <w:tc>
          <w:tcPr>
            <w:tcW w:w="0" w:type="auto"/>
            <w:tcBorders>
              <w:top w:val="single" w:sz="6" w:space="0" w:color="CDCCCC"/>
              <w:left w:val="single" w:sz="6" w:space="0" w:color="CDCCCC"/>
              <w:bottom w:val="single" w:sz="6" w:space="0" w:color="CDCCCC"/>
              <w:right w:val="single" w:sz="6" w:space="0" w:color="CD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A1AC3" w:rsidRPr="004A1AC3" w:rsidRDefault="004A1AC3" w:rsidP="004A1AC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</w:pPr>
            <w:r w:rsidRPr="004A1AC3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  <w:t>1004,00</w:t>
            </w:r>
          </w:p>
        </w:tc>
      </w:tr>
      <w:tr w:rsidR="004A1AC3" w:rsidRPr="004A1AC3" w:rsidTr="004A1AC3">
        <w:tc>
          <w:tcPr>
            <w:tcW w:w="0" w:type="auto"/>
            <w:tcBorders>
              <w:top w:val="single" w:sz="6" w:space="0" w:color="CDCCCC"/>
              <w:left w:val="single" w:sz="6" w:space="0" w:color="CDCCCC"/>
              <w:bottom w:val="single" w:sz="6" w:space="0" w:color="CDCCCC"/>
              <w:right w:val="single" w:sz="6" w:space="0" w:color="CD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A1AC3" w:rsidRPr="004A1AC3" w:rsidRDefault="004A1AC3" w:rsidP="004A1AC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</w:pPr>
            <w:r w:rsidRPr="004A1AC3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  <w:t>II</w:t>
            </w:r>
          </w:p>
        </w:tc>
        <w:tc>
          <w:tcPr>
            <w:tcW w:w="0" w:type="auto"/>
            <w:tcBorders>
              <w:top w:val="single" w:sz="6" w:space="0" w:color="CDCCCC"/>
              <w:left w:val="single" w:sz="6" w:space="0" w:color="CDCCCC"/>
              <w:bottom w:val="single" w:sz="6" w:space="0" w:color="CDCCCC"/>
              <w:right w:val="single" w:sz="6" w:space="0" w:color="CD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A1AC3" w:rsidRPr="004A1AC3" w:rsidRDefault="004A1AC3" w:rsidP="004A1AC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</w:pPr>
            <w:r w:rsidRPr="004A1AC3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  <w:t>33,80</w:t>
            </w:r>
          </w:p>
        </w:tc>
        <w:tc>
          <w:tcPr>
            <w:tcW w:w="0" w:type="auto"/>
            <w:tcBorders>
              <w:top w:val="single" w:sz="6" w:space="0" w:color="CDCCCC"/>
              <w:left w:val="single" w:sz="6" w:space="0" w:color="CDCCCC"/>
              <w:bottom w:val="single" w:sz="6" w:space="0" w:color="CDCCCC"/>
              <w:right w:val="single" w:sz="6" w:space="0" w:color="CD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A1AC3" w:rsidRPr="004A1AC3" w:rsidRDefault="004A1AC3" w:rsidP="004A1AC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</w:pPr>
            <w:r w:rsidRPr="004A1AC3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  <w:t>1014,00</w:t>
            </w:r>
          </w:p>
        </w:tc>
        <w:tc>
          <w:tcPr>
            <w:tcW w:w="0" w:type="auto"/>
            <w:tcBorders>
              <w:top w:val="single" w:sz="6" w:space="0" w:color="CDCCCC"/>
              <w:left w:val="single" w:sz="6" w:space="0" w:color="CDCCCC"/>
              <w:bottom w:val="single" w:sz="6" w:space="0" w:color="CDCCCC"/>
              <w:right w:val="single" w:sz="6" w:space="0" w:color="CD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A1AC3" w:rsidRPr="004A1AC3" w:rsidRDefault="004A1AC3" w:rsidP="004A1AC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</w:pPr>
            <w:r w:rsidRPr="004A1AC3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  <w:t>1014,00</w:t>
            </w:r>
          </w:p>
        </w:tc>
      </w:tr>
      <w:tr w:rsidR="004A1AC3" w:rsidRPr="004A1AC3" w:rsidTr="004A1AC3">
        <w:tc>
          <w:tcPr>
            <w:tcW w:w="0" w:type="auto"/>
            <w:tcBorders>
              <w:top w:val="single" w:sz="6" w:space="0" w:color="CDCCCC"/>
              <w:left w:val="single" w:sz="6" w:space="0" w:color="CDCCCC"/>
              <w:bottom w:val="single" w:sz="6" w:space="0" w:color="CDCCCC"/>
              <w:right w:val="single" w:sz="6" w:space="0" w:color="CD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A1AC3" w:rsidRPr="004A1AC3" w:rsidRDefault="004A1AC3" w:rsidP="004A1AC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</w:pPr>
            <w:r w:rsidRPr="004A1AC3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  <w:t>III</w:t>
            </w:r>
          </w:p>
        </w:tc>
        <w:tc>
          <w:tcPr>
            <w:tcW w:w="0" w:type="auto"/>
            <w:tcBorders>
              <w:top w:val="single" w:sz="6" w:space="0" w:color="CDCCCC"/>
              <w:left w:val="single" w:sz="6" w:space="0" w:color="CDCCCC"/>
              <w:bottom w:val="single" w:sz="6" w:space="0" w:color="CDCCCC"/>
              <w:right w:val="single" w:sz="6" w:space="0" w:color="CD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A1AC3" w:rsidRPr="004A1AC3" w:rsidRDefault="004A1AC3" w:rsidP="004A1AC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</w:pPr>
            <w:r w:rsidRPr="004A1AC3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  <w:t>34,33</w:t>
            </w:r>
          </w:p>
        </w:tc>
        <w:tc>
          <w:tcPr>
            <w:tcW w:w="0" w:type="auto"/>
            <w:tcBorders>
              <w:top w:val="single" w:sz="6" w:space="0" w:color="CDCCCC"/>
              <w:left w:val="single" w:sz="6" w:space="0" w:color="CDCCCC"/>
              <w:bottom w:val="single" w:sz="6" w:space="0" w:color="CDCCCC"/>
              <w:right w:val="single" w:sz="6" w:space="0" w:color="CD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A1AC3" w:rsidRPr="004A1AC3" w:rsidRDefault="004A1AC3" w:rsidP="004A1AC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</w:pPr>
            <w:r w:rsidRPr="004A1AC3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  <w:t>1030,00</w:t>
            </w:r>
          </w:p>
        </w:tc>
        <w:tc>
          <w:tcPr>
            <w:tcW w:w="0" w:type="auto"/>
            <w:tcBorders>
              <w:top w:val="single" w:sz="6" w:space="0" w:color="CDCCCC"/>
              <w:left w:val="single" w:sz="6" w:space="0" w:color="CDCCCC"/>
              <w:bottom w:val="single" w:sz="6" w:space="0" w:color="CDCCCC"/>
              <w:right w:val="single" w:sz="6" w:space="0" w:color="CD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A1AC3" w:rsidRPr="004A1AC3" w:rsidRDefault="004A1AC3" w:rsidP="004A1AC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</w:pPr>
            <w:r w:rsidRPr="004A1AC3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  <w:t>1030,00</w:t>
            </w:r>
          </w:p>
        </w:tc>
      </w:tr>
      <w:tr w:rsidR="004A1AC3" w:rsidRPr="004A1AC3" w:rsidTr="004A1AC3">
        <w:tc>
          <w:tcPr>
            <w:tcW w:w="0" w:type="auto"/>
            <w:tcBorders>
              <w:top w:val="single" w:sz="6" w:space="0" w:color="CDCCCC"/>
              <w:left w:val="single" w:sz="6" w:space="0" w:color="CDCCCC"/>
              <w:bottom w:val="single" w:sz="6" w:space="0" w:color="CDCCCC"/>
              <w:right w:val="single" w:sz="6" w:space="0" w:color="CD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A1AC3" w:rsidRPr="004A1AC3" w:rsidRDefault="004A1AC3" w:rsidP="004A1AC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</w:pPr>
            <w:r w:rsidRPr="004A1AC3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  <w:t>IV</w:t>
            </w:r>
          </w:p>
        </w:tc>
        <w:tc>
          <w:tcPr>
            <w:tcW w:w="0" w:type="auto"/>
            <w:tcBorders>
              <w:top w:val="single" w:sz="6" w:space="0" w:color="CDCCCC"/>
              <w:left w:val="single" w:sz="6" w:space="0" w:color="CDCCCC"/>
              <w:bottom w:val="single" w:sz="6" w:space="0" w:color="CDCCCC"/>
              <w:right w:val="single" w:sz="6" w:space="0" w:color="CD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A1AC3" w:rsidRPr="004A1AC3" w:rsidRDefault="004A1AC3" w:rsidP="004A1AC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</w:pPr>
            <w:r w:rsidRPr="004A1AC3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  <w:t>35,37</w:t>
            </w:r>
          </w:p>
        </w:tc>
        <w:tc>
          <w:tcPr>
            <w:tcW w:w="0" w:type="auto"/>
            <w:tcBorders>
              <w:top w:val="single" w:sz="6" w:space="0" w:color="CDCCCC"/>
              <w:left w:val="single" w:sz="6" w:space="0" w:color="CDCCCC"/>
              <w:bottom w:val="single" w:sz="6" w:space="0" w:color="CDCCCC"/>
              <w:right w:val="single" w:sz="6" w:space="0" w:color="CD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A1AC3" w:rsidRPr="004A1AC3" w:rsidRDefault="004A1AC3" w:rsidP="004A1AC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</w:pPr>
            <w:r w:rsidRPr="004A1AC3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  <w:t>1061,00</w:t>
            </w:r>
          </w:p>
        </w:tc>
        <w:tc>
          <w:tcPr>
            <w:tcW w:w="0" w:type="auto"/>
            <w:tcBorders>
              <w:top w:val="single" w:sz="6" w:space="0" w:color="CDCCCC"/>
              <w:left w:val="single" w:sz="6" w:space="0" w:color="CDCCCC"/>
              <w:bottom w:val="single" w:sz="6" w:space="0" w:color="CDCCCC"/>
              <w:right w:val="single" w:sz="6" w:space="0" w:color="CD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A1AC3" w:rsidRPr="004A1AC3" w:rsidRDefault="004A1AC3" w:rsidP="004A1AC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</w:pPr>
            <w:r w:rsidRPr="004A1AC3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  <w:t>1061,00</w:t>
            </w:r>
          </w:p>
        </w:tc>
      </w:tr>
      <w:tr w:rsidR="004A1AC3" w:rsidRPr="004A1AC3" w:rsidTr="004A1AC3">
        <w:tc>
          <w:tcPr>
            <w:tcW w:w="0" w:type="auto"/>
            <w:gridSpan w:val="4"/>
            <w:tcBorders>
              <w:top w:val="single" w:sz="6" w:space="0" w:color="CDCCCC"/>
              <w:left w:val="single" w:sz="6" w:space="0" w:color="CDCCCC"/>
              <w:bottom w:val="single" w:sz="6" w:space="0" w:color="CDCCCC"/>
              <w:right w:val="single" w:sz="6" w:space="0" w:color="CD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A1AC3" w:rsidRPr="004A1AC3" w:rsidRDefault="004A1AC3" w:rsidP="004A1AC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</w:pPr>
            <w:r w:rsidRPr="004A1AC3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  <w:t>Plus de transporte: 2,70 euros/día efectivamente trabajado.</w:t>
            </w:r>
          </w:p>
        </w:tc>
      </w:tr>
    </w:tbl>
    <w:p w:rsidR="004A1AC3" w:rsidRDefault="004A1AC3">
      <w:bookmarkStart w:id="8" w:name="_GoBack"/>
      <w:bookmarkEnd w:id="8"/>
    </w:p>
    <w:sectPr w:rsidR="004A1A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AC3"/>
    <w:rsid w:val="004A1AC3"/>
    <w:rsid w:val="0087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E2EE0"/>
  <w15:chartTrackingRefBased/>
  <w15:docId w15:val="{0A72715E-C113-444D-B09A-BC7E78023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1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1A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1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rutho</dc:creator>
  <cp:keywords/>
  <dc:description/>
  <cp:lastModifiedBy>rutho</cp:lastModifiedBy>
  <cp:revision>1</cp:revision>
  <cp:lastPrinted>2024-02-26T17:34:00Z</cp:lastPrinted>
  <dcterms:created xsi:type="dcterms:W3CDTF">2024-02-26T17:34:00Z</dcterms:created>
  <dcterms:modified xsi:type="dcterms:W3CDTF">2024-02-26T17:34:00Z</dcterms:modified>
</cp:coreProperties>
</file>