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7ED1" w14:textId="77777777" w:rsidR="00886991" w:rsidRDefault="00886991">
      <w:r>
        <w:t>Anteriormente he realizado una pregunta sobre esta operación a efectos contables, en concreto, una sociedad A constituye una sociedad B mediante la aportación de su unidad productiva compuesta por inmovilizado material y fondo de comercio.</w:t>
      </w:r>
    </w:p>
    <w:p w14:paraId="3D1C15E1" w14:textId="74548164" w:rsidR="00886991" w:rsidRDefault="00886991">
      <w:r>
        <w:t>Me comentan que la sociedad A tiene que registrar la operación de la siguiente forma:</w:t>
      </w:r>
    </w:p>
    <w:p w14:paraId="68F4DC13" w14:textId="14ABC3C2" w:rsidR="00AF520F" w:rsidRDefault="00AF520F"/>
    <w:p w14:paraId="1C81B0D0" w14:textId="69E13469" w:rsidR="00AF520F" w:rsidRDefault="00AF520F">
      <w:r>
        <w:t>DEBE-----------------------------------------*-HABER------------------------------------------------</w:t>
      </w:r>
    </w:p>
    <w:p w14:paraId="7FA48345" w14:textId="7FC2B4B3" w:rsidR="00AF520F" w:rsidRDefault="006072A4">
      <w:r>
        <w:t>Participaciones que se tienen en B (240)</w:t>
      </w:r>
    </w:p>
    <w:p w14:paraId="6B9B4218" w14:textId="4895F33C" w:rsidR="006072A4" w:rsidRDefault="006072A4">
      <w:r>
        <w:t xml:space="preserve">                                                                  a (</w:t>
      </w:r>
      <w:proofErr w:type="gramStart"/>
      <w:r>
        <w:t>2</w:t>
      </w:r>
      <w:r w:rsidR="004B37AC">
        <w:t>1</w:t>
      </w:r>
      <w:r w:rsidR="005D7DFB">
        <w:t>..</w:t>
      </w:r>
      <w:proofErr w:type="gramEnd"/>
      <w:r w:rsidR="005D7DFB">
        <w:t>)Inmovilizado Material</w:t>
      </w:r>
    </w:p>
    <w:p w14:paraId="3BA11199" w14:textId="3A74A1B1" w:rsidR="005D7DFB" w:rsidRDefault="005D7DFB">
      <w:r>
        <w:t xml:space="preserve">                                                                   a (763) Fondo de Comercio</w:t>
      </w:r>
    </w:p>
    <w:p w14:paraId="276BD98C" w14:textId="2F06C984" w:rsidR="005D7DFB" w:rsidRDefault="005D7DFB">
      <w:r>
        <w:t>--------------------------------------------------*-</w:t>
      </w:r>
      <w:r w:rsidR="00817802">
        <w:t>-----------------------------------------------------------------</w:t>
      </w:r>
    </w:p>
    <w:p w14:paraId="481552EF" w14:textId="65A1F1F7" w:rsidR="00FA286D" w:rsidRDefault="00FA286D">
      <w:r>
        <w:t>En concreto copio respuesta</w:t>
      </w:r>
      <w:r w:rsidR="00445C81">
        <w:t>s</w:t>
      </w:r>
      <w:r>
        <w:t>:</w:t>
      </w:r>
    </w:p>
    <w:p w14:paraId="7F782355" w14:textId="77777777" w:rsidR="00E00790" w:rsidRPr="00E00790" w:rsidRDefault="00E00790" w:rsidP="00E00790">
      <w:pPr>
        <w:spacing w:after="120" w:line="276" w:lineRule="auto"/>
        <w:jc w:val="both"/>
        <w:rPr>
          <w:rFonts w:ascii="Arial" w:hAnsi="Arial" w:cs="Arial"/>
          <w:i/>
          <w:iCs/>
        </w:rPr>
      </w:pPr>
      <w:r w:rsidRPr="00E00790">
        <w:rPr>
          <w:rFonts w:ascii="Arial" w:hAnsi="Arial" w:cs="Arial"/>
          <w:i/>
          <w:iCs/>
        </w:rPr>
        <w:t>En la sociedad A deberán darse de baja los activos que se traspasen a la nueva sociedad y se dará de alta la cuenta de las participaciones (entendemos que podría ser una cuenta 240 de participaciones a largo plazo en empresas del grupo).</w:t>
      </w:r>
    </w:p>
    <w:p w14:paraId="03F45D54" w14:textId="0FF6B4FB" w:rsidR="00C41D81" w:rsidRPr="00C41D81" w:rsidRDefault="00445C81" w:rsidP="00445C81">
      <w:pPr>
        <w:spacing w:before="100" w:beforeAutospacing="1" w:after="100" w:afterAutospacing="1"/>
        <w:rPr>
          <w:rFonts w:ascii="Arial" w:hAnsi="Arial" w:cs="Arial"/>
          <w:color w:val="FF0000"/>
        </w:rPr>
      </w:pPr>
      <w:r w:rsidRPr="00445C81">
        <w:rPr>
          <w:rFonts w:ascii="Arial" w:hAnsi="Arial" w:cs="Arial"/>
          <w:i/>
          <w:iCs/>
        </w:rPr>
        <w:t>Tal y como comentamos, se darán de baja todos los activos de inmovilizado y se darán de alta las participaciones que se reciben por el valor que conste en la escritura. La diferencia, que no se corresponde con activos, sino con intangibles, se contabilizará como un fondo de comercio (activo intangible).</w:t>
      </w:r>
      <w:r w:rsidR="00C41D81">
        <w:rPr>
          <w:rFonts w:ascii="Arial" w:hAnsi="Arial" w:cs="Arial"/>
          <w:i/>
          <w:iCs/>
        </w:rPr>
        <w:t xml:space="preserve"> </w:t>
      </w:r>
      <w:r w:rsidR="00C41D81">
        <w:rPr>
          <w:rFonts w:ascii="Arial" w:hAnsi="Arial" w:cs="Arial"/>
          <w:color w:val="FF0000"/>
        </w:rPr>
        <w:t>A esto les contesté que la empresa A no puede contabilizar el fondo de comercio</w:t>
      </w:r>
      <w:r w:rsidR="008D2B4C">
        <w:rPr>
          <w:rFonts w:ascii="Arial" w:hAnsi="Arial" w:cs="Arial"/>
          <w:color w:val="FF0000"/>
        </w:rPr>
        <w:t xml:space="preserve"> por lo que me vuelven a contestar lo </w:t>
      </w:r>
      <w:r w:rsidR="00040A48">
        <w:rPr>
          <w:rFonts w:ascii="Arial" w:hAnsi="Arial" w:cs="Arial"/>
          <w:color w:val="FF0000"/>
        </w:rPr>
        <w:t>siguiente.</w:t>
      </w:r>
    </w:p>
    <w:p w14:paraId="751B800D" w14:textId="5CF45B89" w:rsidR="00FA286D" w:rsidRPr="00FA286D" w:rsidRDefault="00FA286D" w:rsidP="00FA286D">
      <w:pPr>
        <w:spacing w:after="120" w:line="276" w:lineRule="auto"/>
        <w:jc w:val="both"/>
        <w:rPr>
          <w:rFonts w:ascii="Arial" w:hAnsi="Arial" w:cs="Arial"/>
          <w:i/>
          <w:iCs/>
        </w:rPr>
      </w:pPr>
      <w:r w:rsidRPr="00FA286D">
        <w:rPr>
          <w:rFonts w:ascii="Arial" w:hAnsi="Arial" w:cs="Arial"/>
          <w:i/>
          <w:iCs/>
        </w:rPr>
        <w:t>Para la empresa comprador</w:t>
      </w:r>
      <w:r>
        <w:rPr>
          <w:rFonts w:ascii="Arial" w:hAnsi="Arial" w:cs="Arial"/>
          <w:i/>
          <w:iCs/>
        </w:rPr>
        <w:t>a</w:t>
      </w:r>
      <w:r w:rsidRPr="00FA286D">
        <w:rPr>
          <w:rFonts w:ascii="Arial" w:hAnsi="Arial" w:cs="Arial"/>
          <w:i/>
          <w:iCs/>
        </w:rPr>
        <w:t xml:space="preserve">, la diferencia entre el valor de las participaciones y el inmovilizado, se podría tratar como un fondo de comercio. Para la empresa vendedora, la diferencia entre el valor de las participaciones y el inmovilizado podría ser un ingreso por la valoración de </w:t>
      </w:r>
      <w:proofErr w:type="gramStart"/>
      <w:r w:rsidRPr="00FA286D">
        <w:rPr>
          <w:rFonts w:ascii="Arial" w:hAnsi="Arial" w:cs="Arial"/>
          <w:i/>
          <w:iCs/>
        </w:rPr>
        <w:t>las mismas</w:t>
      </w:r>
      <w:proofErr w:type="gramEnd"/>
      <w:r w:rsidRPr="00FA286D">
        <w:rPr>
          <w:rFonts w:ascii="Arial" w:hAnsi="Arial" w:cs="Arial"/>
          <w:i/>
          <w:iCs/>
        </w:rPr>
        <w:t>.</w:t>
      </w:r>
    </w:p>
    <w:p w14:paraId="3B0C5BC6" w14:textId="77777777" w:rsidR="00FA286D" w:rsidRPr="00FA286D" w:rsidRDefault="00FA286D" w:rsidP="00FA286D">
      <w:pPr>
        <w:spacing w:after="120" w:line="276" w:lineRule="auto"/>
        <w:jc w:val="both"/>
        <w:rPr>
          <w:rFonts w:ascii="Arial" w:hAnsi="Arial" w:cs="Arial"/>
          <w:i/>
          <w:iCs/>
        </w:rPr>
      </w:pPr>
      <w:r w:rsidRPr="00FA286D">
        <w:rPr>
          <w:rFonts w:ascii="Arial" w:hAnsi="Arial" w:cs="Arial"/>
          <w:i/>
          <w:iCs/>
        </w:rPr>
        <w:t>La cuenta contable de ingreso donde se contabilizaría la diferencia de valoración de las participaciones entendemos que sería una cuenta 763 “Beneficios por valoración de activos y pasivos financieros por su valor razonable”.</w:t>
      </w:r>
    </w:p>
    <w:p w14:paraId="6F57015C" w14:textId="59AF772B" w:rsidR="00040A48" w:rsidRDefault="00040A48"/>
    <w:p w14:paraId="3B7B9CDD" w14:textId="5DB9D35F" w:rsidR="00044E94" w:rsidRDefault="00044E94">
      <w:proofErr w:type="gramStart"/>
      <w:r>
        <w:t>Según lo anterior tengo que entender que la aportación realizada es una venta</w:t>
      </w:r>
      <w:r w:rsidR="003A3754">
        <w:t>?</w:t>
      </w:r>
      <w:proofErr w:type="gramEnd"/>
      <w:r w:rsidR="003A3754">
        <w:t xml:space="preserve"> </w:t>
      </w:r>
      <w:proofErr w:type="gramStart"/>
      <w:r w:rsidR="003A3754">
        <w:t>Como me afecta a efectos fiscales?</w:t>
      </w:r>
      <w:proofErr w:type="gramEnd"/>
      <w:r w:rsidR="003A3754">
        <w:t xml:space="preserve"> Es decir, </w:t>
      </w:r>
    </w:p>
    <w:p w14:paraId="284EB17C" w14:textId="77777777" w:rsidR="00FA286D" w:rsidRDefault="00FA286D" w:rsidP="00FA286D">
      <w:pPr>
        <w:pStyle w:val="Prrafodelista"/>
        <w:numPr>
          <w:ilvl w:val="0"/>
          <w:numId w:val="1"/>
        </w:numPr>
      </w:pPr>
      <w:proofErr w:type="gramStart"/>
      <w:r>
        <w:t>Tendría que tributar por ese ingreso?</w:t>
      </w:r>
      <w:proofErr w:type="gramEnd"/>
    </w:p>
    <w:p w14:paraId="6DFBA75A" w14:textId="77777777" w:rsidR="00FA286D" w:rsidRDefault="00FA286D" w:rsidP="00FA286D">
      <w:pPr>
        <w:pStyle w:val="Prrafodelista"/>
        <w:numPr>
          <w:ilvl w:val="0"/>
          <w:numId w:val="1"/>
        </w:numPr>
      </w:pPr>
      <w:proofErr w:type="gramStart"/>
      <w:r>
        <w:t>Y si luego vendo participaciones de B, tengo de nuevo que volver a tributar?</w:t>
      </w:r>
      <w:bookmarkStart w:id="0" w:name="_GoBack"/>
      <w:bookmarkEnd w:id="0"/>
      <w:proofErr w:type="gramEnd"/>
    </w:p>
    <w:p w14:paraId="6A502892" w14:textId="77777777" w:rsidR="00FA286D" w:rsidRDefault="00FA286D" w:rsidP="00FA286D"/>
    <w:sectPr w:rsidR="00FA28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57C07"/>
    <w:multiLevelType w:val="hybridMultilevel"/>
    <w:tmpl w:val="7512C37A"/>
    <w:lvl w:ilvl="0" w:tplc="792C01A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91"/>
    <w:rsid w:val="00040A48"/>
    <w:rsid w:val="00044E94"/>
    <w:rsid w:val="003A3754"/>
    <w:rsid w:val="00445C81"/>
    <w:rsid w:val="004B37AC"/>
    <w:rsid w:val="005D7DFB"/>
    <w:rsid w:val="006072A4"/>
    <w:rsid w:val="00817802"/>
    <w:rsid w:val="00886991"/>
    <w:rsid w:val="008D2B4C"/>
    <w:rsid w:val="00AF520F"/>
    <w:rsid w:val="00C41D81"/>
    <w:rsid w:val="00E00790"/>
    <w:rsid w:val="00FA2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47FD"/>
  <w15:chartTrackingRefBased/>
  <w15:docId w15:val="{E69B2C1B-92EC-4169-96CC-B940CE56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5799">
      <w:bodyDiv w:val="1"/>
      <w:marLeft w:val="0"/>
      <w:marRight w:val="0"/>
      <w:marTop w:val="0"/>
      <w:marBottom w:val="0"/>
      <w:divBdr>
        <w:top w:val="none" w:sz="0" w:space="0" w:color="auto"/>
        <w:left w:val="none" w:sz="0" w:space="0" w:color="auto"/>
        <w:bottom w:val="none" w:sz="0" w:space="0" w:color="auto"/>
        <w:right w:val="none" w:sz="0" w:space="0" w:color="auto"/>
      </w:divBdr>
    </w:div>
    <w:div w:id="624703796">
      <w:bodyDiv w:val="1"/>
      <w:marLeft w:val="0"/>
      <w:marRight w:val="0"/>
      <w:marTop w:val="0"/>
      <w:marBottom w:val="0"/>
      <w:divBdr>
        <w:top w:val="none" w:sz="0" w:space="0" w:color="auto"/>
        <w:left w:val="none" w:sz="0" w:space="0" w:color="auto"/>
        <w:bottom w:val="none" w:sz="0" w:space="0" w:color="auto"/>
        <w:right w:val="none" w:sz="0" w:space="0" w:color="auto"/>
      </w:divBdr>
    </w:div>
    <w:div w:id="19464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dc:creator>
  <cp:keywords/>
  <dc:description/>
  <cp:lastModifiedBy>Pedro C</cp:lastModifiedBy>
  <cp:revision>13</cp:revision>
  <dcterms:created xsi:type="dcterms:W3CDTF">2019-11-19T10:36:00Z</dcterms:created>
  <dcterms:modified xsi:type="dcterms:W3CDTF">2019-11-19T11:39:00Z</dcterms:modified>
</cp:coreProperties>
</file>