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91E" w:rsidRPr="0070131B" w:rsidRDefault="00FD613D" w:rsidP="0025691E">
      <w:pPr>
        <w:pStyle w:val="Puesto"/>
        <w:rPr>
          <w:sz w:val="36"/>
          <w:szCs w:val="36"/>
        </w:rPr>
      </w:pPr>
      <w:r w:rsidRPr="0070131B">
        <w:rPr>
          <w:sz w:val="36"/>
          <w:szCs w:val="36"/>
        </w:rPr>
        <w:t>Exenci</w:t>
      </w:r>
      <w:r w:rsidR="00434EB2">
        <w:rPr>
          <w:sz w:val="36"/>
          <w:szCs w:val="36"/>
        </w:rPr>
        <w:t>ón en el IRPF de la prestación por</w:t>
      </w:r>
      <w:r w:rsidRPr="0070131B">
        <w:rPr>
          <w:sz w:val="36"/>
          <w:szCs w:val="36"/>
        </w:rPr>
        <w:t xml:space="preserve"> maternidad</w:t>
      </w:r>
    </w:p>
    <w:p w:rsidR="0025691E" w:rsidRPr="0025691E" w:rsidRDefault="0025691E" w:rsidP="0025691E"/>
    <w:p w:rsidR="0082790F" w:rsidRDefault="00FD613D" w:rsidP="0082790F">
      <w:r>
        <w:t xml:space="preserve">El Tribunal Supremo se </w:t>
      </w:r>
      <w:r w:rsidR="000C05BB">
        <w:t xml:space="preserve">ha manifestado en una reciente </w:t>
      </w:r>
      <w:hyperlink r:id="rId7" w:history="1">
        <w:r w:rsidR="000C05BB" w:rsidRPr="000C05BB">
          <w:rPr>
            <w:rStyle w:val="Hipervnculo"/>
          </w:rPr>
          <w:t>S</w:t>
        </w:r>
        <w:r w:rsidRPr="000C05BB">
          <w:rPr>
            <w:rStyle w:val="Hipervnculo"/>
          </w:rPr>
          <w:t>entencia</w:t>
        </w:r>
      </w:hyperlink>
      <w:r>
        <w:t xml:space="preserve"> del pasado 3 de octubre</w:t>
      </w:r>
      <w:r w:rsidR="00DE26DA">
        <w:t xml:space="preserve">, en la cual desestima el recurso interpuesto por el Abogado del Estado, en relación con la exención en el IRPF </w:t>
      </w:r>
      <w:r w:rsidR="00F91CAC">
        <w:t>de la prestación por maternidad.</w:t>
      </w:r>
      <w:bookmarkStart w:id="0" w:name="_GoBack"/>
      <w:bookmarkEnd w:id="0"/>
    </w:p>
    <w:p w:rsidR="00641AC7" w:rsidRDefault="00F91CAC" w:rsidP="00F27BB0">
      <w:r>
        <w:t>De esta manera, se confirma una sentencia del 29 de junio de 2017 del Tribunal Superior de Justicia de Madrid</w:t>
      </w:r>
      <w:r w:rsidR="000C05BB">
        <w:t>,</w:t>
      </w:r>
      <w:r>
        <w:t xml:space="preserve"> </w:t>
      </w:r>
      <w:r w:rsidR="000C05BB">
        <w:t>(</w:t>
      </w:r>
      <w:r>
        <w:t xml:space="preserve">recurso 1300/2015), que determina que la prestación por maternidad </w:t>
      </w:r>
      <w:r w:rsidR="00641AC7">
        <w:t xml:space="preserve">del INSS </w:t>
      </w:r>
      <w:r>
        <w:t>percibida por la contribuyente</w:t>
      </w:r>
      <w:r w:rsidR="00641AC7">
        <w:t>:</w:t>
      </w:r>
    </w:p>
    <w:p w:rsidR="00F27BB0" w:rsidRPr="00F27BB0" w:rsidRDefault="00F27BB0" w:rsidP="00641AC7">
      <w:pPr>
        <w:ind w:left="708"/>
        <w:rPr>
          <w:i/>
        </w:rPr>
      </w:pPr>
      <w:r>
        <w:t>“</w:t>
      </w:r>
      <w:r w:rsidRPr="00F27BB0">
        <w:rPr>
          <w:i/>
        </w:rPr>
        <w:t>tiene que estar forzosamente incluida en el tercer párrafo del art. 7h) LIRPF, ya que ese precepto reconoce tal beneficio tributario, con carácter general, en su párrafo tercero y lo que hace en el párrafo cuarto es ampliar el beneficio fiscal a las prestaciones que tengan procedencia de otros entes públicos, ya sean locales o autonómicos.</w:t>
      </w:r>
    </w:p>
    <w:p w:rsidR="00F27BB0" w:rsidRPr="00F27BB0" w:rsidRDefault="00F27BB0" w:rsidP="00641AC7">
      <w:pPr>
        <w:ind w:left="708"/>
        <w:rPr>
          <w:i/>
        </w:rPr>
      </w:pPr>
      <w:r w:rsidRPr="00F27BB0">
        <w:rPr>
          <w:i/>
        </w:rPr>
        <w:t>Por ello, la interpretación que realiza la AEAT de la regulación legal no es acertada, ya que se queda en el párrafo cuarto para denegar la exención pretendida de la prestación por maternidad, sin tener en cuenta la redacción del tercer párrafo.”</w:t>
      </w:r>
    </w:p>
    <w:p w:rsidR="000E786B" w:rsidRDefault="0059133B" w:rsidP="0059133B">
      <w:r>
        <w:t xml:space="preserve">Para ello el Tribunal supremo se basa en la exposición de motivos de la </w:t>
      </w:r>
      <w:r w:rsidRPr="0059133B">
        <w:t>Ley 62/2003, de 30 de diciembre, de</w:t>
      </w:r>
      <w:r>
        <w:t xml:space="preserve"> </w:t>
      </w:r>
      <w:r w:rsidRPr="0059133B">
        <w:t>medidas Fiscales, Administrativas y de Orden Social, que introdujo la mencionada exención</w:t>
      </w:r>
      <w:r>
        <w:t>. De ahí se desprende que dicha exención</w:t>
      </w:r>
      <w:r w:rsidR="00641AC7">
        <w:t xml:space="preserve"> </w:t>
      </w:r>
      <w:r w:rsidR="00641AC7" w:rsidRPr="00641AC7">
        <w:t>comprende la prestación de maternidad y no sólo las de nacimiento, parto múltiple, adopción e hijo a cargo,</w:t>
      </w:r>
      <w:r>
        <w:t xml:space="preserve"> </w:t>
      </w:r>
      <w:r w:rsidR="00641AC7" w:rsidRPr="00641AC7">
        <w:t>pues se refiere expresamente a la prestación por maternidad y no parece pretender que su alcance se limite a</w:t>
      </w:r>
      <w:r>
        <w:t xml:space="preserve"> </w:t>
      </w:r>
      <w:r w:rsidR="00641AC7" w:rsidRPr="00641AC7">
        <w:t>las concedidas por las comunidades autónomas o entidades locales, sino que trata de establecer la exención</w:t>
      </w:r>
      <w:r>
        <w:t xml:space="preserve"> </w:t>
      </w:r>
      <w:r w:rsidR="00641AC7" w:rsidRPr="00641AC7">
        <w:t>de todas las prestaciones por maternidad, sin distinción del órgano público del que se perciban, lo que conduce</w:t>
      </w:r>
      <w:r>
        <w:t xml:space="preserve"> </w:t>
      </w:r>
      <w:r w:rsidR="00641AC7" w:rsidRPr="00641AC7">
        <w:t>a estimar que el párrafo cuarto del artículo 7 letra h de la ley del IRPF trata de extender el alcance del tercer</w:t>
      </w:r>
      <w:r>
        <w:t xml:space="preserve"> </w:t>
      </w:r>
      <w:r w:rsidR="00641AC7" w:rsidRPr="00641AC7">
        <w:t>párrafo a las percibidas de las comunidades autónomas o entidades locales.</w:t>
      </w:r>
    </w:p>
    <w:p w:rsidR="00B93CD0" w:rsidRDefault="0059133B" w:rsidP="0059133B">
      <w:r>
        <w:t>Por otro lado</w:t>
      </w:r>
      <w:r w:rsidR="000C05BB">
        <w:t>,</w:t>
      </w:r>
      <w:r>
        <w:t xml:space="preserve"> tiene en cuenta la interpretación gramatical</w:t>
      </w:r>
      <w:r w:rsidR="00B93CD0">
        <w:t xml:space="preserve"> del tercer y cuarto párrafo del artículo 7.h de la Ley de IRPF</w:t>
      </w:r>
      <w:r w:rsidR="00FF5B8E">
        <w:t>:</w:t>
      </w:r>
    </w:p>
    <w:p w:rsidR="00B93CD0" w:rsidRPr="00B93CD0" w:rsidRDefault="00B93CD0" w:rsidP="00B93CD0">
      <w:pPr>
        <w:ind w:left="708"/>
        <w:rPr>
          <w:i/>
        </w:rPr>
      </w:pPr>
      <w:r w:rsidRPr="00B93CD0">
        <w:rPr>
          <w:i/>
        </w:rPr>
        <w:t>“Igualmente estarán exentas las demás prestaciones públicas por nacimiento, parto o adopción múltiple, adopción, hijos a cargo y orfandad.</w:t>
      </w:r>
    </w:p>
    <w:p w:rsidR="00B93CD0" w:rsidRPr="00B93CD0" w:rsidRDefault="00B93CD0" w:rsidP="00B93CD0">
      <w:pPr>
        <w:ind w:left="708"/>
        <w:rPr>
          <w:i/>
        </w:rPr>
      </w:pPr>
      <w:r w:rsidRPr="00B93CD0">
        <w:rPr>
          <w:i/>
          <w:u w:val="single"/>
        </w:rPr>
        <w:t>También</w:t>
      </w:r>
      <w:r w:rsidRPr="00B93CD0">
        <w:rPr>
          <w:i/>
        </w:rPr>
        <w:t xml:space="preserve"> estarán exentas las prestaciones públicas por maternidad percibidas de las Comunidades Autónomas o entidades locales”</w:t>
      </w:r>
      <w:r w:rsidR="000C05BB">
        <w:rPr>
          <w:i/>
        </w:rPr>
        <w:t>.</w:t>
      </w:r>
    </w:p>
    <w:p w:rsidR="00B93CD0" w:rsidRDefault="00FF5B8E" w:rsidP="00B93CD0">
      <w:r>
        <w:t xml:space="preserve">Al utilizar la palabra “también”, </w:t>
      </w:r>
      <w:r w:rsidR="00B93CD0">
        <w:t>parece dar a entender que además</w:t>
      </w:r>
      <w:r w:rsidR="00B93CD0" w:rsidRPr="00B93CD0">
        <w:t xml:space="preserve"> de las </w:t>
      </w:r>
      <w:r w:rsidR="00486A31">
        <w:t xml:space="preserve">prestaciones </w:t>
      </w:r>
      <w:r w:rsidR="00B93CD0" w:rsidRPr="00B93CD0">
        <w:t>que</w:t>
      </w:r>
      <w:r w:rsidR="00B93CD0">
        <w:t xml:space="preserve"> </w:t>
      </w:r>
      <w:r w:rsidR="00B93CD0" w:rsidRPr="00B93CD0">
        <w:t xml:space="preserve">corren a cargo de la Seguridad Social, entre las que cabe </w:t>
      </w:r>
      <w:r>
        <w:t>incluir</w:t>
      </w:r>
      <w:r w:rsidR="00B93CD0" w:rsidRPr="00B93CD0">
        <w:t xml:space="preserve"> las prestaciones por maternidad, están</w:t>
      </w:r>
      <w:r>
        <w:t xml:space="preserve"> </w:t>
      </w:r>
      <w:r w:rsidR="00B93CD0" w:rsidRPr="00B93CD0">
        <w:t>exentas las que por el mismo concepto se reconozcan por las Comunidades Autónomas y Entidades Locales</w:t>
      </w:r>
      <w:r>
        <w:t>.</w:t>
      </w:r>
    </w:p>
    <w:p w:rsidR="00FF5B8E" w:rsidRDefault="00FF5B8E" w:rsidP="00FF5B8E">
      <w:r>
        <w:lastRenderedPageBreak/>
        <w:t>Este tribunal también se basa en una interpretación sistemática de la Ley General de la Seguridad Social, al ser l</w:t>
      </w:r>
      <w:r w:rsidRPr="00FF5B8E">
        <w:t xml:space="preserve">a prestación por maternidad </w:t>
      </w:r>
      <w:r>
        <w:t>un</w:t>
      </w:r>
      <w:r w:rsidRPr="00FF5B8E">
        <w:t xml:space="preserve"> subsidio que gestiona la </w:t>
      </w:r>
      <w:r w:rsidR="00486A31">
        <w:t xml:space="preserve">propia </w:t>
      </w:r>
      <w:r w:rsidRPr="00FF5B8E">
        <w:t>Seguridad Social que trata de compensar la pérdida</w:t>
      </w:r>
      <w:r>
        <w:t xml:space="preserve"> </w:t>
      </w:r>
      <w:r w:rsidRPr="00FF5B8E">
        <w:t>de ingresos del trabajador a consecuencia del permiso de descanso por el nacimiento de un hijo, adopción,</w:t>
      </w:r>
      <w:r>
        <w:t xml:space="preserve"> </w:t>
      </w:r>
      <w:r w:rsidRPr="00FF5B8E">
        <w:t>tutela o acogimiento, y durante ese periodo el contrato de trabajo queda en suspenso interrumpiéndose la</w:t>
      </w:r>
      <w:r>
        <w:t xml:space="preserve"> </w:t>
      </w:r>
      <w:r w:rsidRPr="00FF5B8E">
        <w:t>actividad laboral</w:t>
      </w:r>
      <w:r w:rsidR="00486A31">
        <w:t>; y a tenor del</w:t>
      </w:r>
      <w:r>
        <w:t xml:space="preserve"> </w:t>
      </w:r>
      <w:hyperlink r:id="rId8" w:anchor="a177" w:history="1">
        <w:r w:rsidRPr="00FF5B8E">
          <w:rPr>
            <w:rStyle w:val="Hipervnculo"/>
          </w:rPr>
          <w:t>artículo 177</w:t>
        </w:r>
      </w:hyperlink>
      <w:r w:rsidRPr="00FF5B8E">
        <w:t xml:space="preserve"> de dicha norma, se consideran situaciones protegidas la maternidad,</w:t>
      </w:r>
      <w:r>
        <w:t xml:space="preserve"> </w:t>
      </w:r>
      <w:r w:rsidRPr="00FF5B8E">
        <w:t>la adopción, la guarda con fines de adopción y el acogimiento familiar, de conformidad con el Código Civil o</w:t>
      </w:r>
      <w:r>
        <w:t xml:space="preserve"> </w:t>
      </w:r>
      <w:r w:rsidRPr="00FF5B8E">
        <w:t>las leyes civiles de las comunidades autónomas que lo regulen.</w:t>
      </w:r>
    </w:p>
    <w:p w:rsidR="00FF5B8E" w:rsidRDefault="00FF5B8E" w:rsidP="00FF5B8E">
      <w:r>
        <w:t xml:space="preserve">Así, el Tribunal Supremo establece mediante esta última sentencia que la prestación por maternidad a cargo del INSS puede vincularse al supuesto previsto en el párrafo tercero, letra h del artículo 7 de la Ley de IRPF: </w:t>
      </w:r>
      <w:r w:rsidRPr="000E786B">
        <w:rPr>
          <w:i/>
        </w:rPr>
        <w:t>“igualmente estarán exentas las demás prestaciones públicas por nacimiento, parto o adopción múltiple, adopción, hijos a cargo y orfandad”</w:t>
      </w:r>
      <w:r>
        <w:rPr>
          <w:i/>
        </w:rPr>
        <w:t xml:space="preserve">, </w:t>
      </w:r>
      <w:r>
        <w:t>estableciendo como doctrina legal que:</w:t>
      </w:r>
    </w:p>
    <w:p w:rsidR="00FF5B8E" w:rsidRPr="000C05BB" w:rsidRDefault="00FF5B8E" w:rsidP="00FF5B8E">
      <w:pPr>
        <w:ind w:left="708"/>
        <w:rPr>
          <w:b/>
          <w:i/>
        </w:rPr>
      </w:pPr>
      <w:r w:rsidRPr="000C05BB">
        <w:rPr>
          <w:b/>
          <w:i/>
        </w:rPr>
        <w:t>"las prestaciones públicas por maternidad percibidas de la Seguridad Social están exentas del Impuesto sobre la Renta de las Personas Físicas."</w:t>
      </w:r>
    </w:p>
    <w:p w:rsidR="00FF5B8E" w:rsidRDefault="00486A31" w:rsidP="00FF5B8E">
      <w:r>
        <w:t>Esta sentencia afecta a mujeres que fueron madres a partir del año 2014 (de años anteriores ya estarían prescritas),</w:t>
      </w:r>
      <w:r w:rsidR="00B66B35">
        <w:t xml:space="preserve"> y que hayan incluido la prestación por maternidad en su  declaración de IRPF. </w:t>
      </w:r>
      <w:r w:rsidR="002F1329">
        <w:t xml:space="preserve">Recordamos que si la prestación se ha recibido en dos años diferentes, deberá rectificarse cada una de las declaraciones correspondientes a esos ejercicios fiscales. </w:t>
      </w:r>
      <w:r w:rsidR="00B66B35">
        <w:t>Respecto a la renta del año 2014 su</w:t>
      </w:r>
      <w:r w:rsidR="00D74B3A">
        <w:t xml:space="preserve"> plazo de prescripción será el próximo 30 de junio de 2019.</w:t>
      </w:r>
    </w:p>
    <w:p w:rsidR="00D74B3A" w:rsidRDefault="002F1329" w:rsidP="00FF5B8E">
      <w:r>
        <w:t>La</w:t>
      </w:r>
      <w:r w:rsidR="00D74B3A">
        <w:t xml:space="preserve"> rectificación de estas declaraciones se puede hacer mediante </w:t>
      </w:r>
      <w:r>
        <w:t xml:space="preserve">la presentación de </w:t>
      </w:r>
      <w:r w:rsidR="00D74B3A">
        <w:t>un escrito de rectificación y solicitud de ingresos indebidos dirigidos a la Agencia Tributaria. Respecto a la renta de los años 2016 y 2017 podría rectificarse a través de la web de la AEAT (</w:t>
      </w:r>
      <w:hyperlink r:id="rId9" w:history="1">
        <w:r w:rsidR="00942070" w:rsidRPr="0046575F">
          <w:rPr>
            <w:rStyle w:val="Hipervnculo"/>
          </w:rPr>
          <w:t>Renta Web</w:t>
        </w:r>
      </w:hyperlink>
      <w:r w:rsidR="0046575F">
        <w:t xml:space="preserve">), aunque </w:t>
      </w:r>
      <w:r w:rsidR="00942070">
        <w:t>recomendamos adjuntar</w:t>
      </w:r>
      <w:r w:rsidR="0046575F">
        <w:t xml:space="preserve"> también</w:t>
      </w:r>
      <w:r w:rsidR="00942070">
        <w:t xml:space="preserve"> un escrito aclaratorio y aportar toda la documentación justificativa en relación con esa rectificación.</w:t>
      </w:r>
    </w:p>
    <w:p w:rsidR="00B66B35" w:rsidRDefault="00B66B35" w:rsidP="00FF5B8E">
      <w:r>
        <w:t>S</w:t>
      </w:r>
      <w:r w:rsidRPr="00B66B35">
        <w:t>i en el plazo de seis meses no existe respuesta ni resolución expresa de la Agencia Tributaria se deberá interponer la correspondiente reclamación ante el Tribunal Económico Administrativo. Si la resolución de este último fuera negativa, se debería recurrir entonces</w:t>
      </w:r>
      <w:r w:rsidR="000C05BB">
        <w:t xml:space="preserve"> a</w:t>
      </w:r>
      <w:r w:rsidRPr="00B66B35">
        <w:t xml:space="preserve"> la vía judicial.</w:t>
      </w:r>
    </w:p>
    <w:p w:rsidR="00B66B35" w:rsidRDefault="00B66B35" w:rsidP="00FF5B8E"/>
    <w:sectPr w:rsidR="00B66B35" w:rsidSect="008C0AE8">
      <w:headerReference w:type="default" r:id="rId10"/>
      <w:footerReference w:type="default" r:id="rId11"/>
      <w:pgSz w:w="11906" w:h="16838"/>
      <w:pgMar w:top="1702" w:right="1701" w:bottom="1417" w:left="1701" w:header="708" w:footer="4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61A" w:rsidRDefault="00C9561A" w:rsidP="00FF744B">
      <w:pPr>
        <w:spacing w:after="0" w:line="240" w:lineRule="auto"/>
      </w:pPr>
      <w:r>
        <w:separator/>
      </w:r>
    </w:p>
  </w:endnote>
  <w:endnote w:type="continuationSeparator" w:id="0">
    <w:p w:rsidR="00C9561A" w:rsidRDefault="00C9561A" w:rsidP="00FF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287"/>
      <w:gridCol w:w="4217"/>
    </w:tblGrid>
    <w:tr w:rsidR="00A575CC" w:rsidTr="00D45003">
      <w:trPr>
        <w:trHeight w:hRule="exact" w:val="20"/>
        <w:jc w:val="center"/>
      </w:trPr>
      <w:tc>
        <w:tcPr>
          <w:tcW w:w="4287" w:type="dxa"/>
          <w:shd w:val="clear" w:color="auto" w:fill="9E1B32" w:themeFill="accent1"/>
          <w:tcMar>
            <w:top w:w="0" w:type="dxa"/>
            <w:bottom w:w="0" w:type="dxa"/>
          </w:tcMar>
        </w:tcPr>
        <w:p w:rsidR="00A575CC" w:rsidRDefault="00A575CC">
          <w:pPr>
            <w:pStyle w:val="Encabezado"/>
            <w:rPr>
              <w:caps/>
              <w:sz w:val="18"/>
            </w:rPr>
          </w:pPr>
        </w:p>
      </w:tc>
      <w:tc>
        <w:tcPr>
          <w:tcW w:w="4217" w:type="dxa"/>
          <w:shd w:val="clear" w:color="auto" w:fill="9E1B32" w:themeFill="accent1"/>
          <w:tcMar>
            <w:top w:w="0" w:type="dxa"/>
            <w:bottom w:w="0" w:type="dxa"/>
          </w:tcMar>
        </w:tcPr>
        <w:p w:rsidR="00A575CC" w:rsidRDefault="00A575CC">
          <w:pPr>
            <w:pStyle w:val="Encabezado"/>
            <w:jc w:val="right"/>
            <w:rPr>
              <w:caps/>
              <w:sz w:val="18"/>
            </w:rPr>
          </w:pPr>
        </w:p>
      </w:tc>
    </w:tr>
    <w:tr w:rsidR="00821E33" w:rsidTr="00D45003">
      <w:trPr>
        <w:trHeight w:val="305"/>
        <w:jc w:val="center"/>
      </w:trPr>
      <w:sdt>
        <w:sdtPr>
          <w:rPr>
            <w:color w:val="808080" w:themeColor="background1" w:themeShade="80"/>
            <w:sz w:val="16"/>
            <w:szCs w:val="16"/>
          </w:rPr>
          <w:alias w:val="Autor"/>
          <w:tag w:val=""/>
          <w:id w:val="1331258387"/>
          <w:placeholder>
            <w:docPart w:val="A442C901CE284F00AFCF4F6854E14CE3"/>
          </w:placeholder>
          <w:dataBinding w:prefixMappings="xmlns:ns0='http://purl.org/dc/elements/1.1/' xmlns:ns1='http://schemas.openxmlformats.org/package/2006/metadata/core-properties' " w:xpath="/ns1:coreProperties[1]/ns0:creator[1]" w:storeItemID="{6C3C8BC8-F283-45AE-878A-BAB7291924A1}"/>
          <w:text/>
        </w:sdtPr>
        <w:sdtEndPr/>
        <w:sdtContent>
          <w:tc>
            <w:tcPr>
              <w:tcW w:w="4287" w:type="dxa"/>
              <w:shd w:val="clear" w:color="auto" w:fill="auto"/>
              <w:vAlign w:val="center"/>
            </w:tcPr>
            <w:p w:rsidR="00FF744B" w:rsidRDefault="00821E33" w:rsidP="00821E33">
              <w:pPr>
                <w:pStyle w:val="Piedepgina"/>
                <w:rPr>
                  <w:caps/>
                  <w:color w:val="808080" w:themeColor="background1" w:themeShade="80"/>
                  <w:sz w:val="18"/>
                  <w:szCs w:val="18"/>
                </w:rPr>
              </w:pPr>
              <w:r>
                <w:rPr>
                  <w:color w:val="808080" w:themeColor="background1" w:themeShade="80"/>
                  <w:sz w:val="16"/>
                  <w:szCs w:val="16"/>
                </w:rPr>
                <w:t>Departamento Jurídico</w:t>
              </w:r>
              <w:r w:rsidR="00907C64">
                <w:rPr>
                  <w:color w:val="808080" w:themeColor="background1" w:themeShade="80"/>
                  <w:sz w:val="16"/>
                  <w:szCs w:val="16"/>
                </w:rPr>
                <w:t xml:space="preserve"> de Siga</w:t>
              </w:r>
            </w:p>
          </w:tc>
        </w:sdtContent>
      </w:sdt>
      <w:tc>
        <w:tcPr>
          <w:tcW w:w="4217" w:type="dxa"/>
          <w:shd w:val="clear" w:color="auto" w:fill="auto"/>
          <w:vAlign w:val="center"/>
        </w:tcPr>
        <w:p w:rsidR="00FF744B" w:rsidRPr="00821E33" w:rsidRDefault="00821E33" w:rsidP="00821E33">
          <w:pPr>
            <w:pStyle w:val="Piedepgina"/>
            <w:jc w:val="right"/>
            <w:rPr>
              <w:color w:val="808080" w:themeColor="background1" w:themeShade="80"/>
              <w:sz w:val="16"/>
              <w:szCs w:val="16"/>
            </w:rPr>
          </w:pPr>
          <w:r w:rsidRPr="00821E33">
            <w:rPr>
              <w:color w:val="808080" w:themeColor="background1" w:themeShade="80"/>
              <w:sz w:val="16"/>
              <w:szCs w:val="16"/>
            </w:rPr>
            <w:t>P</w:t>
          </w:r>
          <w:r>
            <w:rPr>
              <w:color w:val="808080" w:themeColor="background1" w:themeShade="80"/>
              <w:sz w:val="16"/>
              <w:szCs w:val="16"/>
            </w:rPr>
            <w:t>ágina</w:t>
          </w:r>
          <w:r w:rsidR="00FF744B" w:rsidRPr="00821E33">
            <w:rPr>
              <w:color w:val="808080" w:themeColor="background1" w:themeShade="80"/>
              <w:sz w:val="16"/>
              <w:szCs w:val="16"/>
            </w:rPr>
            <w:t xml:space="preserve"> </w:t>
          </w:r>
          <w:r w:rsidR="00FF744B" w:rsidRPr="00821E33">
            <w:rPr>
              <w:b/>
              <w:bCs/>
              <w:color w:val="808080" w:themeColor="background1" w:themeShade="80"/>
              <w:sz w:val="16"/>
              <w:szCs w:val="16"/>
            </w:rPr>
            <w:fldChar w:fldCharType="begin"/>
          </w:r>
          <w:r w:rsidR="00FF744B" w:rsidRPr="00821E33">
            <w:rPr>
              <w:b/>
              <w:bCs/>
              <w:color w:val="808080" w:themeColor="background1" w:themeShade="80"/>
              <w:sz w:val="16"/>
              <w:szCs w:val="16"/>
            </w:rPr>
            <w:instrText>PAGE  \* Arabic  \* MERGEFORMAT</w:instrText>
          </w:r>
          <w:r w:rsidR="00FF744B" w:rsidRPr="00821E33">
            <w:rPr>
              <w:b/>
              <w:bCs/>
              <w:color w:val="808080" w:themeColor="background1" w:themeShade="80"/>
              <w:sz w:val="16"/>
              <w:szCs w:val="16"/>
            </w:rPr>
            <w:fldChar w:fldCharType="separate"/>
          </w:r>
          <w:r w:rsidR="00785D5F">
            <w:rPr>
              <w:b/>
              <w:bCs/>
              <w:noProof/>
              <w:color w:val="808080" w:themeColor="background1" w:themeShade="80"/>
              <w:sz w:val="16"/>
              <w:szCs w:val="16"/>
            </w:rPr>
            <w:t>2</w:t>
          </w:r>
          <w:r w:rsidR="00FF744B" w:rsidRPr="00821E33">
            <w:rPr>
              <w:b/>
              <w:bCs/>
              <w:color w:val="808080" w:themeColor="background1" w:themeShade="80"/>
              <w:sz w:val="16"/>
              <w:szCs w:val="16"/>
            </w:rPr>
            <w:fldChar w:fldCharType="end"/>
          </w:r>
          <w:r w:rsidR="00FF744B" w:rsidRPr="00821E33">
            <w:rPr>
              <w:color w:val="808080" w:themeColor="background1" w:themeShade="80"/>
              <w:sz w:val="16"/>
              <w:szCs w:val="16"/>
            </w:rPr>
            <w:t xml:space="preserve"> de </w:t>
          </w:r>
          <w:r w:rsidR="00FF744B" w:rsidRPr="00821E33">
            <w:rPr>
              <w:b/>
              <w:bCs/>
              <w:color w:val="808080" w:themeColor="background1" w:themeShade="80"/>
              <w:sz w:val="16"/>
              <w:szCs w:val="16"/>
            </w:rPr>
            <w:fldChar w:fldCharType="begin"/>
          </w:r>
          <w:r w:rsidR="00FF744B" w:rsidRPr="00821E33">
            <w:rPr>
              <w:b/>
              <w:bCs/>
              <w:color w:val="808080" w:themeColor="background1" w:themeShade="80"/>
              <w:sz w:val="16"/>
              <w:szCs w:val="16"/>
            </w:rPr>
            <w:instrText>NUMPAGES  \* Arabic  \* MERGEFORMAT</w:instrText>
          </w:r>
          <w:r w:rsidR="00FF744B" w:rsidRPr="00821E33">
            <w:rPr>
              <w:b/>
              <w:bCs/>
              <w:color w:val="808080" w:themeColor="background1" w:themeShade="80"/>
              <w:sz w:val="16"/>
              <w:szCs w:val="16"/>
            </w:rPr>
            <w:fldChar w:fldCharType="separate"/>
          </w:r>
          <w:r w:rsidR="00785D5F">
            <w:rPr>
              <w:b/>
              <w:bCs/>
              <w:noProof/>
              <w:color w:val="808080" w:themeColor="background1" w:themeShade="80"/>
              <w:sz w:val="16"/>
              <w:szCs w:val="16"/>
            </w:rPr>
            <w:t>2</w:t>
          </w:r>
          <w:r w:rsidR="00FF744B" w:rsidRPr="00821E33">
            <w:rPr>
              <w:b/>
              <w:bCs/>
              <w:color w:val="808080" w:themeColor="background1" w:themeShade="80"/>
              <w:sz w:val="16"/>
              <w:szCs w:val="16"/>
            </w:rPr>
            <w:fldChar w:fldCharType="end"/>
          </w:r>
        </w:p>
      </w:tc>
    </w:tr>
  </w:tbl>
  <w:p w:rsidR="00FF744B" w:rsidRDefault="00FF74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61A" w:rsidRDefault="00C9561A" w:rsidP="00FF744B">
      <w:pPr>
        <w:spacing w:after="0" w:line="240" w:lineRule="auto"/>
      </w:pPr>
      <w:r>
        <w:separator/>
      </w:r>
    </w:p>
  </w:footnote>
  <w:footnote w:type="continuationSeparator" w:id="0">
    <w:p w:rsidR="00C9561A" w:rsidRDefault="00C9561A" w:rsidP="00FF7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7FD" w:rsidRDefault="007C27FD">
    <w:pPr>
      <w:pStyle w:val="Encabezado"/>
    </w:pPr>
    <w:r>
      <w:rPr>
        <w:noProof/>
        <w:lang w:eastAsia="es-ES"/>
      </w:rPr>
      <w:drawing>
        <wp:anchor distT="0" distB="0" distL="114300" distR="114300" simplePos="0" relativeHeight="251658240" behindDoc="0" locked="0" layoutInCell="1" allowOverlap="1">
          <wp:simplePos x="0" y="0"/>
          <wp:positionH relativeFrom="column">
            <wp:posOffset>4558665</wp:posOffset>
          </wp:positionH>
          <wp:positionV relativeFrom="paragraph">
            <wp:posOffset>-116205</wp:posOffset>
          </wp:positionV>
          <wp:extent cx="809625" cy="535781"/>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iga_color.png"/>
                  <pic:cNvPicPr/>
                </pic:nvPicPr>
                <pic:blipFill>
                  <a:blip r:embed="rId1">
                    <a:extLst>
                      <a:ext uri="{28A0092B-C50C-407E-A947-70E740481C1C}">
                        <a14:useLocalDpi xmlns:a14="http://schemas.microsoft.com/office/drawing/2010/main" val="0"/>
                      </a:ext>
                    </a:extLst>
                  </a:blip>
                  <a:stretch>
                    <a:fillRect/>
                  </a:stretch>
                </pic:blipFill>
                <pic:spPr>
                  <a:xfrm>
                    <a:off x="0" y="0"/>
                    <a:ext cx="809625" cy="535781"/>
                  </a:xfrm>
                  <a:prstGeom prst="rect">
                    <a:avLst/>
                  </a:prstGeom>
                </pic:spPr>
              </pic:pic>
            </a:graphicData>
          </a:graphic>
        </wp:anchor>
      </w:drawing>
    </w:r>
  </w:p>
  <w:p w:rsidR="00EF5FA0" w:rsidRDefault="00EF5F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577459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2DC0812"/>
    <w:multiLevelType w:val="hybridMultilevel"/>
    <w:tmpl w:val="75025CF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EC60568"/>
    <w:multiLevelType w:val="hybridMultilevel"/>
    <w:tmpl w:val="153C0B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F5E1929"/>
    <w:multiLevelType w:val="hybridMultilevel"/>
    <w:tmpl w:val="710C6D1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2280049"/>
    <w:multiLevelType w:val="hybridMultilevel"/>
    <w:tmpl w:val="535AF8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680225E"/>
    <w:multiLevelType w:val="hybridMultilevel"/>
    <w:tmpl w:val="B69290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65439B2"/>
    <w:multiLevelType w:val="hybridMultilevel"/>
    <w:tmpl w:val="3D600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 w:numId="12">
    <w:abstractNumId w:val="5"/>
  </w:num>
  <w:num w:numId="13">
    <w:abstractNumId w:val="4"/>
  </w:num>
  <w:num w:numId="14">
    <w:abstractNumId w:val="3"/>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BE2"/>
    <w:rsid w:val="000C05BB"/>
    <w:rsid w:val="000E786B"/>
    <w:rsid w:val="00157BE2"/>
    <w:rsid w:val="002033BA"/>
    <w:rsid w:val="002155CA"/>
    <w:rsid w:val="0025691E"/>
    <w:rsid w:val="002F1329"/>
    <w:rsid w:val="003E6D2C"/>
    <w:rsid w:val="004125DE"/>
    <w:rsid w:val="00434EB2"/>
    <w:rsid w:val="0046575F"/>
    <w:rsid w:val="00486A31"/>
    <w:rsid w:val="00582DE6"/>
    <w:rsid w:val="0059133B"/>
    <w:rsid w:val="005B1743"/>
    <w:rsid w:val="00641AC7"/>
    <w:rsid w:val="0070131B"/>
    <w:rsid w:val="00785D5F"/>
    <w:rsid w:val="0079630B"/>
    <w:rsid w:val="007C2527"/>
    <w:rsid w:val="007C27FD"/>
    <w:rsid w:val="00821E33"/>
    <w:rsid w:val="0082535C"/>
    <w:rsid w:val="0082790F"/>
    <w:rsid w:val="008C0AE8"/>
    <w:rsid w:val="00907C64"/>
    <w:rsid w:val="00942070"/>
    <w:rsid w:val="009A37BF"/>
    <w:rsid w:val="00A0354B"/>
    <w:rsid w:val="00A575CC"/>
    <w:rsid w:val="00B66B35"/>
    <w:rsid w:val="00B93CD0"/>
    <w:rsid w:val="00C9561A"/>
    <w:rsid w:val="00CE609E"/>
    <w:rsid w:val="00D05121"/>
    <w:rsid w:val="00D45003"/>
    <w:rsid w:val="00D74B3A"/>
    <w:rsid w:val="00DE26DA"/>
    <w:rsid w:val="00EF5FA0"/>
    <w:rsid w:val="00F27BB0"/>
    <w:rsid w:val="00F91CAC"/>
    <w:rsid w:val="00FB0BF7"/>
    <w:rsid w:val="00FD441F"/>
    <w:rsid w:val="00FD613D"/>
    <w:rsid w:val="00FF5B8E"/>
    <w:rsid w:val="00FF74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0982EE0-C0AA-4EA5-9967-83A80EA8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FA0"/>
    <w:rPr>
      <w:sz w:val="22"/>
    </w:rPr>
  </w:style>
  <w:style w:type="paragraph" w:styleId="Ttulo1">
    <w:name w:val="heading 1"/>
    <w:basedOn w:val="Normal"/>
    <w:next w:val="Normal"/>
    <w:link w:val="Ttulo1Car"/>
    <w:uiPriority w:val="9"/>
    <w:qFormat/>
    <w:rsid w:val="00A575CC"/>
    <w:pPr>
      <w:spacing w:before="300" w:after="240"/>
      <w:outlineLvl w:val="0"/>
    </w:pPr>
    <w:rPr>
      <w:b/>
      <w:color w:val="485254"/>
      <w:spacing w:val="5"/>
      <w:sz w:val="32"/>
      <w:szCs w:val="32"/>
    </w:rPr>
  </w:style>
  <w:style w:type="paragraph" w:styleId="Ttulo2">
    <w:name w:val="heading 2"/>
    <w:basedOn w:val="Normal"/>
    <w:next w:val="Normal"/>
    <w:link w:val="Ttulo2Car"/>
    <w:uiPriority w:val="9"/>
    <w:unhideWhenUsed/>
    <w:qFormat/>
    <w:rsid w:val="007C2527"/>
    <w:pPr>
      <w:spacing w:after="120"/>
      <w:jc w:val="left"/>
      <w:outlineLvl w:val="1"/>
    </w:pPr>
    <w:rPr>
      <w:color w:val="9E1B32"/>
      <w:spacing w:val="5"/>
      <w:sz w:val="24"/>
      <w:szCs w:val="28"/>
    </w:rPr>
  </w:style>
  <w:style w:type="paragraph" w:styleId="Ttulo3">
    <w:name w:val="heading 3"/>
    <w:basedOn w:val="Normal"/>
    <w:next w:val="Normal"/>
    <w:link w:val="Ttulo3Car"/>
    <w:uiPriority w:val="9"/>
    <w:semiHidden/>
    <w:unhideWhenUsed/>
    <w:qFormat/>
    <w:rsid w:val="00157BE2"/>
    <w:pPr>
      <w:spacing w:after="0"/>
      <w:jc w:val="left"/>
      <w:outlineLvl w:val="2"/>
    </w:pPr>
    <w:rPr>
      <w:smallCaps/>
      <w:spacing w:val="5"/>
      <w:sz w:val="24"/>
      <w:szCs w:val="24"/>
    </w:rPr>
  </w:style>
  <w:style w:type="paragraph" w:styleId="Ttulo4">
    <w:name w:val="heading 4"/>
    <w:basedOn w:val="Normal"/>
    <w:next w:val="Normal"/>
    <w:link w:val="Ttulo4Car"/>
    <w:uiPriority w:val="9"/>
    <w:semiHidden/>
    <w:unhideWhenUsed/>
    <w:qFormat/>
    <w:rsid w:val="00157BE2"/>
    <w:pPr>
      <w:spacing w:after="0"/>
      <w:jc w:val="left"/>
      <w:outlineLvl w:val="3"/>
    </w:pPr>
    <w:rPr>
      <w:i/>
      <w:iCs/>
      <w:smallCaps/>
      <w:spacing w:val="10"/>
      <w:szCs w:val="22"/>
    </w:rPr>
  </w:style>
  <w:style w:type="paragraph" w:styleId="Ttulo5">
    <w:name w:val="heading 5"/>
    <w:basedOn w:val="Normal"/>
    <w:next w:val="Normal"/>
    <w:link w:val="Ttulo5Car"/>
    <w:uiPriority w:val="9"/>
    <w:semiHidden/>
    <w:unhideWhenUsed/>
    <w:qFormat/>
    <w:rsid w:val="00157BE2"/>
    <w:pPr>
      <w:spacing w:after="0"/>
      <w:jc w:val="left"/>
      <w:outlineLvl w:val="4"/>
    </w:pPr>
    <w:rPr>
      <w:smallCaps/>
      <w:color w:val="383D3E" w:themeColor="accent6" w:themeShade="BF"/>
      <w:spacing w:val="10"/>
      <w:szCs w:val="22"/>
    </w:rPr>
  </w:style>
  <w:style w:type="paragraph" w:styleId="Ttulo6">
    <w:name w:val="heading 6"/>
    <w:basedOn w:val="Normal"/>
    <w:next w:val="Normal"/>
    <w:link w:val="Ttulo6Car"/>
    <w:uiPriority w:val="9"/>
    <w:semiHidden/>
    <w:unhideWhenUsed/>
    <w:qFormat/>
    <w:rsid w:val="00157BE2"/>
    <w:pPr>
      <w:spacing w:after="0"/>
      <w:jc w:val="left"/>
      <w:outlineLvl w:val="5"/>
    </w:pPr>
    <w:rPr>
      <w:smallCaps/>
      <w:color w:val="4B5254" w:themeColor="accent6"/>
      <w:spacing w:val="5"/>
      <w:szCs w:val="22"/>
    </w:rPr>
  </w:style>
  <w:style w:type="paragraph" w:styleId="Ttulo7">
    <w:name w:val="heading 7"/>
    <w:basedOn w:val="Normal"/>
    <w:next w:val="Normal"/>
    <w:link w:val="Ttulo7Car"/>
    <w:uiPriority w:val="9"/>
    <w:semiHidden/>
    <w:unhideWhenUsed/>
    <w:qFormat/>
    <w:rsid w:val="00157BE2"/>
    <w:pPr>
      <w:spacing w:after="0"/>
      <w:jc w:val="left"/>
      <w:outlineLvl w:val="6"/>
    </w:pPr>
    <w:rPr>
      <w:b/>
      <w:bCs/>
      <w:smallCaps/>
      <w:color w:val="4B5254" w:themeColor="accent6"/>
      <w:spacing w:val="10"/>
    </w:rPr>
  </w:style>
  <w:style w:type="paragraph" w:styleId="Ttulo8">
    <w:name w:val="heading 8"/>
    <w:basedOn w:val="Normal"/>
    <w:next w:val="Normal"/>
    <w:link w:val="Ttulo8Car"/>
    <w:uiPriority w:val="9"/>
    <w:semiHidden/>
    <w:unhideWhenUsed/>
    <w:qFormat/>
    <w:rsid w:val="00157BE2"/>
    <w:pPr>
      <w:spacing w:after="0"/>
      <w:jc w:val="left"/>
      <w:outlineLvl w:val="7"/>
    </w:pPr>
    <w:rPr>
      <w:b/>
      <w:bCs/>
      <w:i/>
      <w:iCs/>
      <w:smallCaps/>
      <w:color w:val="383D3E" w:themeColor="accent6" w:themeShade="BF"/>
    </w:rPr>
  </w:style>
  <w:style w:type="paragraph" w:styleId="Ttulo9">
    <w:name w:val="heading 9"/>
    <w:basedOn w:val="Normal"/>
    <w:next w:val="Normal"/>
    <w:link w:val="Ttulo9Car"/>
    <w:uiPriority w:val="9"/>
    <w:semiHidden/>
    <w:unhideWhenUsed/>
    <w:qFormat/>
    <w:rsid w:val="00157BE2"/>
    <w:pPr>
      <w:spacing w:after="0"/>
      <w:jc w:val="left"/>
      <w:outlineLvl w:val="8"/>
    </w:pPr>
    <w:rPr>
      <w:b/>
      <w:bCs/>
      <w:i/>
      <w:iCs/>
      <w:smallCaps/>
      <w:color w:val="25292A" w:themeColor="accent6"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75CC"/>
    <w:rPr>
      <w:b/>
      <w:color w:val="485254"/>
      <w:spacing w:val="5"/>
      <w:sz w:val="32"/>
      <w:szCs w:val="32"/>
    </w:rPr>
  </w:style>
  <w:style w:type="character" w:customStyle="1" w:styleId="Ttulo2Car">
    <w:name w:val="Título 2 Car"/>
    <w:basedOn w:val="Fuentedeprrafopredeter"/>
    <w:link w:val="Ttulo2"/>
    <w:uiPriority w:val="9"/>
    <w:rsid w:val="007C2527"/>
    <w:rPr>
      <w:color w:val="9E1B32"/>
      <w:spacing w:val="5"/>
      <w:sz w:val="24"/>
      <w:szCs w:val="28"/>
    </w:rPr>
  </w:style>
  <w:style w:type="character" w:customStyle="1" w:styleId="Ttulo3Car">
    <w:name w:val="Título 3 Car"/>
    <w:basedOn w:val="Fuentedeprrafopredeter"/>
    <w:link w:val="Ttulo3"/>
    <w:uiPriority w:val="9"/>
    <w:semiHidden/>
    <w:rsid w:val="00157BE2"/>
    <w:rPr>
      <w:smallCaps/>
      <w:spacing w:val="5"/>
      <w:sz w:val="24"/>
      <w:szCs w:val="24"/>
    </w:rPr>
  </w:style>
  <w:style w:type="character" w:customStyle="1" w:styleId="Ttulo4Car">
    <w:name w:val="Título 4 Car"/>
    <w:basedOn w:val="Fuentedeprrafopredeter"/>
    <w:link w:val="Ttulo4"/>
    <w:uiPriority w:val="9"/>
    <w:semiHidden/>
    <w:rsid w:val="00157BE2"/>
    <w:rPr>
      <w:i/>
      <w:iCs/>
      <w:smallCaps/>
      <w:spacing w:val="10"/>
      <w:sz w:val="22"/>
      <w:szCs w:val="22"/>
    </w:rPr>
  </w:style>
  <w:style w:type="character" w:customStyle="1" w:styleId="Ttulo5Car">
    <w:name w:val="Título 5 Car"/>
    <w:basedOn w:val="Fuentedeprrafopredeter"/>
    <w:link w:val="Ttulo5"/>
    <w:uiPriority w:val="9"/>
    <w:semiHidden/>
    <w:rsid w:val="00157BE2"/>
    <w:rPr>
      <w:smallCaps/>
      <w:color w:val="383D3E" w:themeColor="accent6" w:themeShade="BF"/>
      <w:spacing w:val="10"/>
      <w:sz w:val="22"/>
      <w:szCs w:val="22"/>
    </w:rPr>
  </w:style>
  <w:style w:type="character" w:customStyle="1" w:styleId="Ttulo6Car">
    <w:name w:val="Título 6 Car"/>
    <w:basedOn w:val="Fuentedeprrafopredeter"/>
    <w:link w:val="Ttulo6"/>
    <w:uiPriority w:val="9"/>
    <w:semiHidden/>
    <w:rsid w:val="00157BE2"/>
    <w:rPr>
      <w:smallCaps/>
      <w:color w:val="4B5254" w:themeColor="accent6"/>
      <w:spacing w:val="5"/>
      <w:sz w:val="22"/>
      <w:szCs w:val="22"/>
    </w:rPr>
  </w:style>
  <w:style w:type="character" w:customStyle="1" w:styleId="Ttulo7Car">
    <w:name w:val="Título 7 Car"/>
    <w:basedOn w:val="Fuentedeprrafopredeter"/>
    <w:link w:val="Ttulo7"/>
    <w:uiPriority w:val="9"/>
    <w:semiHidden/>
    <w:rsid w:val="00157BE2"/>
    <w:rPr>
      <w:b/>
      <w:bCs/>
      <w:smallCaps/>
      <w:color w:val="4B5254" w:themeColor="accent6"/>
      <w:spacing w:val="10"/>
    </w:rPr>
  </w:style>
  <w:style w:type="character" w:customStyle="1" w:styleId="Ttulo8Car">
    <w:name w:val="Título 8 Car"/>
    <w:basedOn w:val="Fuentedeprrafopredeter"/>
    <w:link w:val="Ttulo8"/>
    <w:uiPriority w:val="9"/>
    <w:semiHidden/>
    <w:rsid w:val="00157BE2"/>
    <w:rPr>
      <w:b/>
      <w:bCs/>
      <w:i/>
      <w:iCs/>
      <w:smallCaps/>
      <w:color w:val="383D3E" w:themeColor="accent6" w:themeShade="BF"/>
    </w:rPr>
  </w:style>
  <w:style w:type="character" w:customStyle="1" w:styleId="Ttulo9Car">
    <w:name w:val="Título 9 Car"/>
    <w:basedOn w:val="Fuentedeprrafopredeter"/>
    <w:link w:val="Ttulo9"/>
    <w:uiPriority w:val="9"/>
    <w:semiHidden/>
    <w:rsid w:val="00157BE2"/>
    <w:rPr>
      <w:b/>
      <w:bCs/>
      <w:i/>
      <w:iCs/>
      <w:smallCaps/>
      <w:color w:val="25292A" w:themeColor="accent6" w:themeShade="80"/>
    </w:rPr>
  </w:style>
  <w:style w:type="paragraph" w:styleId="Descripcin">
    <w:name w:val="caption"/>
    <w:basedOn w:val="Normal"/>
    <w:next w:val="Normal"/>
    <w:uiPriority w:val="35"/>
    <w:semiHidden/>
    <w:unhideWhenUsed/>
    <w:qFormat/>
    <w:rsid w:val="00157BE2"/>
    <w:rPr>
      <w:b/>
      <w:bCs/>
      <w:caps/>
      <w:sz w:val="16"/>
      <w:szCs w:val="16"/>
    </w:rPr>
  </w:style>
  <w:style w:type="paragraph" w:styleId="Puesto">
    <w:name w:val="Title"/>
    <w:basedOn w:val="Normal"/>
    <w:next w:val="Normal"/>
    <w:link w:val="PuestoCar"/>
    <w:uiPriority w:val="10"/>
    <w:qFormat/>
    <w:rsid w:val="00A575CC"/>
    <w:pPr>
      <w:pBdr>
        <w:top w:val="single" w:sz="8" w:space="1" w:color="9E1B32"/>
      </w:pBdr>
      <w:spacing w:after="120" w:line="240" w:lineRule="auto"/>
      <w:jc w:val="right"/>
    </w:pPr>
    <w:rPr>
      <w:color w:val="9E1B32"/>
      <w:sz w:val="48"/>
      <w:szCs w:val="52"/>
    </w:rPr>
  </w:style>
  <w:style w:type="character" w:customStyle="1" w:styleId="PuestoCar">
    <w:name w:val="Puesto Car"/>
    <w:basedOn w:val="Fuentedeprrafopredeter"/>
    <w:link w:val="Puesto"/>
    <w:uiPriority w:val="10"/>
    <w:rsid w:val="00A575CC"/>
    <w:rPr>
      <w:color w:val="9E1B32"/>
      <w:sz w:val="48"/>
      <w:szCs w:val="52"/>
    </w:rPr>
  </w:style>
  <w:style w:type="paragraph" w:styleId="Subttulo">
    <w:name w:val="Subtitle"/>
    <w:basedOn w:val="Normal"/>
    <w:next w:val="Normal"/>
    <w:link w:val="SubttuloCar"/>
    <w:uiPriority w:val="11"/>
    <w:qFormat/>
    <w:rsid w:val="00157BE2"/>
    <w:pPr>
      <w:spacing w:after="720" w:line="240" w:lineRule="auto"/>
      <w:jc w:val="right"/>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157BE2"/>
    <w:rPr>
      <w:rFonts w:asciiTheme="majorHAnsi" w:eastAsiaTheme="majorEastAsia" w:hAnsiTheme="majorHAnsi" w:cstheme="majorBidi"/>
    </w:rPr>
  </w:style>
  <w:style w:type="character" w:styleId="Textoennegrita">
    <w:name w:val="Strong"/>
    <w:uiPriority w:val="22"/>
    <w:qFormat/>
    <w:rsid w:val="00157BE2"/>
    <w:rPr>
      <w:b/>
      <w:bCs/>
      <w:color w:val="4B5254" w:themeColor="accent6"/>
    </w:rPr>
  </w:style>
  <w:style w:type="character" w:styleId="nfasis">
    <w:name w:val="Emphasis"/>
    <w:uiPriority w:val="20"/>
    <w:qFormat/>
    <w:rsid w:val="00157BE2"/>
    <w:rPr>
      <w:b/>
      <w:bCs/>
      <w:i/>
      <w:iCs/>
      <w:spacing w:val="10"/>
    </w:rPr>
  </w:style>
  <w:style w:type="paragraph" w:styleId="Sinespaciado">
    <w:name w:val="No Spacing"/>
    <w:uiPriority w:val="1"/>
    <w:qFormat/>
    <w:rsid w:val="00157BE2"/>
    <w:pPr>
      <w:spacing w:after="0" w:line="240" w:lineRule="auto"/>
    </w:pPr>
  </w:style>
  <w:style w:type="paragraph" w:styleId="Cita">
    <w:name w:val="Quote"/>
    <w:basedOn w:val="Normal"/>
    <w:next w:val="Normal"/>
    <w:link w:val="CitaCar"/>
    <w:uiPriority w:val="29"/>
    <w:qFormat/>
    <w:rsid w:val="00157BE2"/>
    <w:rPr>
      <w:i/>
      <w:iCs/>
    </w:rPr>
  </w:style>
  <w:style w:type="character" w:customStyle="1" w:styleId="CitaCar">
    <w:name w:val="Cita Car"/>
    <w:basedOn w:val="Fuentedeprrafopredeter"/>
    <w:link w:val="Cita"/>
    <w:uiPriority w:val="29"/>
    <w:rsid w:val="00157BE2"/>
    <w:rPr>
      <w:i/>
      <w:iCs/>
    </w:rPr>
  </w:style>
  <w:style w:type="paragraph" w:styleId="Citadestacada">
    <w:name w:val="Intense Quote"/>
    <w:basedOn w:val="Normal"/>
    <w:next w:val="Normal"/>
    <w:link w:val="CitadestacadaCar"/>
    <w:uiPriority w:val="30"/>
    <w:qFormat/>
    <w:rsid w:val="00157BE2"/>
    <w:pPr>
      <w:pBdr>
        <w:top w:val="single" w:sz="8" w:space="1" w:color="4B5254" w:themeColor="accent6"/>
      </w:pBdr>
      <w:spacing w:before="140" w:after="140"/>
      <w:ind w:left="1440" w:right="1440"/>
    </w:pPr>
    <w:rPr>
      <w:b/>
      <w:bCs/>
      <w:i/>
      <w:iCs/>
    </w:rPr>
  </w:style>
  <w:style w:type="character" w:customStyle="1" w:styleId="CitadestacadaCar">
    <w:name w:val="Cita destacada Car"/>
    <w:basedOn w:val="Fuentedeprrafopredeter"/>
    <w:link w:val="Citadestacada"/>
    <w:uiPriority w:val="30"/>
    <w:rsid w:val="00157BE2"/>
    <w:rPr>
      <w:b/>
      <w:bCs/>
      <w:i/>
      <w:iCs/>
    </w:rPr>
  </w:style>
  <w:style w:type="character" w:styleId="nfasissutil">
    <w:name w:val="Subtle Emphasis"/>
    <w:uiPriority w:val="19"/>
    <w:qFormat/>
    <w:rsid w:val="00157BE2"/>
    <w:rPr>
      <w:i/>
      <w:iCs/>
    </w:rPr>
  </w:style>
  <w:style w:type="character" w:styleId="nfasisintenso">
    <w:name w:val="Intense Emphasis"/>
    <w:uiPriority w:val="21"/>
    <w:qFormat/>
    <w:rsid w:val="00157BE2"/>
    <w:rPr>
      <w:b/>
      <w:bCs/>
      <w:i/>
      <w:iCs/>
      <w:color w:val="4B5254" w:themeColor="accent6"/>
      <w:spacing w:val="10"/>
    </w:rPr>
  </w:style>
  <w:style w:type="character" w:styleId="Referenciasutil">
    <w:name w:val="Subtle Reference"/>
    <w:uiPriority w:val="31"/>
    <w:qFormat/>
    <w:rsid w:val="00157BE2"/>
    <w:rPr>
      <w:b/>
      <w:bCs/>
    </w:rPr>
  </w:style>
  <w:style w:type="character" w:styleId="Referenciaintensa">
    <w:name w:val="Intense Reference"/>
    <w:uiPriority w:val="32"/>
    <w:qFormat/>
    <w:rsid w:val="00157BE2"/>
    <w:rPr>
      <w:b/>
      <w:bCs/>
      <w:smallCaps/>
      <w:spacing w:val="5"/>
      <w:sz w:val="22"/>
      <w:szCs w:val="22"/>
      <w:u w:val="single"/>
    </w:rPr>
  </w:style>
  <w:style w:type="character" w:styleId="Ttulodellibro">
    <w:name w:val="Book Title"/>
    <w:uiPriority w:val="33"/>
    <w:qFormat/>
    <w:rsid w:val="00157BE2"/>
    <w:rPr>
      <w:rFonts w:asciiTheme="majorHAnsi" w:eastAsiaTheme="majorEastAsia" w:hAnsiTheme="majorHAnsi" w:cstheme="majorBidi"/>
      <w:i/>
      <w:iCs/>
      <w:sz w:val="20"/>
      <w:szCs w:val="20"/>
    </w:rPr>
  </w:style>
  <w:style w:type="paragraph" w:styleId="TtulodeTDC">
    <w:name w:val="TOC Heading"/>
    <w:basedOn w:val="Ttulo1"/>
    <w:next w:val="Normal"/>
    <w:uiPriority w:val="39"/>
    <w:semiHidden/>
    <w:unhideWhenUsed/>
    <w:qFormat/>
    <w:rsid w:val="00157BE2"/>
    <w:pPr>
      <w:outlineLvl w:val="9"/>
    </w:pPr>
  </w:style>
  <w:style w:type="paragraph" w:styleId="Prrafodelista">
    <w:name w:val="List Paragraph"/>
    <w:basedOn w:val="Normal"/>
    <w:uiPriority w:val="34"/>
    <w:qFormat/>
    <w:rsid w:val="00157BE2"/>
    <w:pPr>
      <w:ind w:left="720"/>
      <w:contextualSpacing/>
    </w:pPr>
  </w:style>
  <w:style w:type="paragraph" w:styleId="Encabezado">
    <w:name w:val="header"/>
    <w:basedOn w:val="Normal"/>
    <w:link w:val="EncabezadoCar"/>
    <w:uiPriority w:val="99"/>
    <w:unhideWhenUsed/>
    <w:rsid w:val="00FF74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744B"/>
  </w:style>
  <w:style w:type="paragraph" w:styleId="Piedepgina">
    <w:name w:val="footer"/>
    <w:basedOn w:val="Normal"/>
    <w:link w:val="PiedepginaCar"/>
    <w:uiPriority w:val="99"/>
    <w:unhideWhenUsed/>
    <w:rsid w:val="00FF74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744B"/>
  </w:style>
  <w:style w:type="character" w:styleId="Hipervnculo">
    <w:name w:val="Hyperlink"/>
    <w:basedOn w:val="Fuentedeprrafopredeter"/>
    <w:uiPriority w:val="99"/>
    <w:unhideWhenUsed/>
    <w:rsid w:val="00FD613D"/>
    <w:rPr>
      <w:color w:val="9E1B32" w:themeColor="hyperlink"/>
      <w:u w:val="single"/>
    </w:rPr>
  </w:style>
  <w:style w:type="character" w:styleId="Hipervnculovisitado">
    <w:name w:val="FollowedHyperlink"/>
    <w:basedOn w:val="Fuentedeprrafopredeter"/>
    <w:uiPriority w:val="99"/>
    <w:semiHidden/>
    <w:unhideWhenUsed/>
    <w:rsid w:val="00641AC7"/>
    <w:rPr>
      <w:color w:val="4B5254" w:themeColor="followedHyperlink"/>
      <w:u w:val="single"/>
    </w:rPr>
  </w:style>
  <w:style w:type="paragraph" w:styleId="Textodeglobo">
    <w:name w:val="Balloon Text"/>
    <w:basedOn w:val="Normal"/>
    <w:link w:val="TextodegloboCar"/>
    <w:uiPriority w:val="99"/>
    <w:semiHidden/>
    <w:unhideWhenUsed/>
    <w:rsid w:val="00B66B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6B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214213">
      <w:bodyDiv w:val="1"/>
      <w:marLeft w:val="0"/>
      <w:marRight w:val="0"/>
      <w:marTop w:val="0"/>
      <w:marBottom w:val="0"/>
      <w:divBdr>
        <w:top w:val="none" w:sz="0" w:space="0" w:color="auto"/>
        <w:left w:val="none" w:sz="0" w:space="0" w:color="auto"/>
        <w:bottom w:val="none" w:sz="0" w:space="0" w:color="auto"/>
        <w:right w:val="none" w:sz="0" w:space="0" w:color="auto"/>
      </w:divBdr>
      <w:divsChild>
        <w:div w:id="1336030790">
          <w:marLeft w:val="0"/>
          <w:marRight w:val="0"/>
          <w:marTop w:val="720"/>
          <w:marBottom w:val="720"/>
          <w:divBdr>
            <w:top w:val="none" w:sz="0" w:space="0" w:color="auto"/>
            <w:left w:val="none" w:sz="0" w:space="0" w:color="auto"/>
            <w:bottom w:val="none" w:sz="0" w:space="0" w:color="auto"/>
            <w:right w:val="none" w:sz="0" w:space="0" w:color="auto"/>
          </w:divBdr>
          <w:divsChild>
            <w:div w:id="1890067991">
              <w:marLeft w:val="0"/>
              <w:marRight w:val="0"/>
              <w:marTop w:val="0"/>
              <w:marBottom w:val="0"/>
              <w:divBdr>
                <w:top w:val="none" w:sz="0" w:space="0" w:color="auto"/>
                <w:left w:val="none" w:sz="0" w:space="0" w:color="auto"/>
                <w:bottom w:val="none" w:sz="0" w:space="0" w:color="auto"/>
                <w:right w:val="none" w:sz="0" w:space="0" w:color="auto"/>
              </w:divBdr>
              <w:divsChild>
                <w:div w:id="1033655495">
                  <w:marLeft w:val="0"/>
                  <w:marRight w:val="0"/>
                  <w:marTop w:val="0"/>
                  <w:marBottom w:val="0"/>
                  <w:divBdr>
                    <w:top w:val="single" w:sz="6" w:space="12" w:color="CCCCCC"/>
                    <w:left w:val="none" w:sz="0" w:space="0" w:color="auto"/>
                    <w:bottom w:val="none" w:sz="0" w:space="0" w:color="auto"/>
                    <w:right w:val="none" w:sz="0" w:space="0" w:color="auto"/>
                  </w:divBdr>
                  <w:divsChild>
                    <w:div w:id="72780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29948">
      <w:bodyDiv w:val="1"/>
      <w:marLeft w:val="0"/>
      <w:marRight w:val="0"/>
      <w:marTop w:val="0"/>
      <w:marBottom w:val="0"/>
      <w:divBdr>
        <w:top w:val="none" w:sz="0" w:space="0" w:color="auto"/>
        <w:left w:val="none" w:sz="0" w:space="0" w:color="auto"/>
        <w:bottom w:val="none" w:sz="0" w:space="0" w:color="auto"/>
        <w:right w:val="none" w:sz="0" w:space="0" w:color="auto"/>
      </w:divBdr>
      <w:divsChild>
        <w:div w:id="323095551">
          <w:marLeft w:val="0"/>
          <w:marRight w:val="0"/>
          <w:marTop w:val="0"/>
          <w:marBottom w:val="0"/>
          <w:divBdr>
            <w:top w:val="none" w:sz="0" w:space="0" w:color="auto"/>
            <w:left w:val="none" w:sz="0" w:space="0" w:color="auto"/>
            <w:bottom w:val="none" w:sz="0" w:space="0" w:color="auto"/>
            <w:right w:val="none" w:sz="0" w:space="0" w:color="auto"/>
          </w:divBdr>
        </w:div>
      </w:divsChild>
    </w:div>
    <w:div w:id="1551963005">
      <w:bodyDiv w:val="1"/>
      <w:marLeft w:val="0"/>
      <w:marRight w:val="0"/>
      <w:marTop w:val="0"/>
      <w:marBottom w:val="0"/>
      <w:divBdr>
        <w:top w:val="none" w:sz="0" w:space="0" w:color="auto"/>
        <w:left w:val="none" w:sz="0" w:space="0" w:color="auto"/>
        <w:bottom w:val="none" w:sz="0" w:space="0" w:color="auto"/>
        <w:right w:val="none" w:sz="0" w:space="0" w:color="auto"/>
      </w:divBdr>
      <w:divsChild>
        <w:div w:id="1275986479">
          <w:marLeft w:val="0"/>
          <w:marRight w:val="0"/>
          <w:marTop w:val="720"/>
          <w:marBottom w:val="720"/>
          <w:divBdr>
            <w:top w:val="none" w:sz="0" w:space="0" w:color="auto"/>
            <w:left w:val="none" w:sz="0" w:space="0" w:color="auto"/>
            <w:bottom w:val="none" w:sz="0" w:space="0" w:color="auto"/>
            <w:right w:val="none" w:sz="0" w:space="0" w:color="auto"/>
          </w:divBdr>
          <w:divsChild>
            <w:div w:id="1329015149">
              <w:marLeft w:val="0"/>
              <w:marRight w:val="0"/>
              <w:marTop w:val="0"/>
              <w:marBottom w:val="0"/>
              <w:divBdr>
                <w:top w:val="none" w:sz="0" w:space="0" w:color="auto"/>
                <w:left w:val="none" w:sz="0" w:space="0" w:color="auto"/>
                <w:bottom w:val="none" w:sz="0" w:space="0" w:color="auto"/>
                <w:right w:val="none" w:sz="0" w:space="0" w:color="auto"/>
              </w:divBdr>
              <w:divsChild>
                <w:div w:id="2030251637">
                  <w:marLeft w:val="0"/>
                  <w:marRight w:val="0"/>
                  <w:marTop w:val="0"/>
                  <w:marBottom w:val="0"/>
                  <w:divBdr>
                    <w:top w:val="single" w:sz="6" w:space="12" w:color="CCCCCC"/>
                    <w:left w:val="none" w:sz="0" w:space="0" w:color="auto"/>
                    <w:bottom w:val="none" w:sz="0" w:space="0" w:color="auto"/>
                    <w:right w:val="none" w:sz="0" w:space="0" w:color="auto"/>
                  </w:divBdr>
                  <w:divsChild>
                    <w:div w:id="131683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act.php?id=BOE-A-2015-11724&amp;tn=1&amp;p=20180704"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poderjudicial.es/search/contenidos.action?action=contentpdf&amp;databasematch=TS&amp;reference=8524591&amp;links=&amp;optimize=20181008&amp;publicinterface=tru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genciatributaria.gob.es/AEAT.sede/procedimientoini/G229.s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42C901CE284F00AFCF4F6854E14CE3"/>
        <w:category>
          <w:name w:val="General"/>
          <w:gallery w:val="placeholder"/>
        </w:category>
        <w:types>
          <w:type w:val="bbPlcHdr"/>
        </w:types>
        <w:behaviors>
          <w:behavior w:val="content"/>
        </w:behaviors>
        <w:guid w:val="{DDC7D89C-287E-4B8F-A39D-41D744F57841}"/>
      </w:docPartPr>
      <w:docPartBody>
        <w:p w:rsidR="00D85299" w:rsidRDefault="00EF08A3" w:rsidP="00EF08A3">
          <w:pPr>
            <w:pStyle w:val="A442C901CE284F00AFCF4F6854E14CE3"/>
          </w:pPr>
          <w:r>
            <w:rPr>
              <w:rStyle w:val="Textodemarcadordeposicin"/>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8A3"/>
    <w:rsid w:val="00976BF7"/>
    <w:rsid w:val="00A33611"/>
    <w:rsid w:val="00BA5F69"/>
    <w:rsid w:val="00D03723"/>
    <w:rsid w:val="00D85299"/>
    <w:rsid w:val="00E645B7"/>
    <w:rsid w:val="00EF08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marcadordeposicin">
    <w:name w:val="Texto de marcador de posición"/>
    <w:basedOn w:val="Fuentedeprrafopredeter"/>
    <w:uiPriority w:val="99"/>
    <w:semiHidden/>
    <w:rsid w:val="00EF08A3"/>
    <w:rPr>
      <w:color w:val="808080"/>
    </w:rPr>
  </w:style>
  <w:style w:type="paragraph" w:customStyle="1" w:styleId="A442C901CE284F00AFCF4F6854E14CE3">
    <w:name w:val="A442C901CE284F00AFCF4F6854E14CE3"/>
    <w:rsid w:val="00EF08A3"/>
  </w:style>
  <w:style w:type="paragraph" w:customStyle="1" w:styleId="85F0D894C6644B86B63823CD37DD0B40">
    <w:name w:val="85F0D894C6644B86B63823CD37DD0B40"/>
    <w:rsid w:val="00EF0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SIGA 98">
      <a:dk1>
        <a:sysClr val="windowText" lastClr="000000"/>
      </a:dk1>
      <a:lt1>
        <a:sysClr val="window" lastClr="FFFFFF"/>
      </a:lt1>
      <a:dk2>
        <a:srgbClr val="9E1B32"/>
      </a:dk2>
      <a:lt2>
        <a:srgbClr val="4B5254"/>
      </a:lt2>
      <a:accent1>
        <a:srgbClr val="9E1B32"/>
      </a:accent1>
      <a:accent2>
        <a:srgbClr val="4B5254"/>
      </a:accent2>
      <a:accent3>
        <a:srgbClr val="4B5254"/>
      </a:accent3>
      <a:accent4>
        <a:srgbClr val="9E1B32"/>
      </a:accent4>
      <a:accent5>
        <a:srgbClr val="9E1B32"/>
      </a:accent5>
      <a:accent6>
        <a:srgbClr val="4B5254"/>
      </a:accent6>
      <a:hlink>
        <a:srgbClr val="9E1B32"/>
      </a:hlink>
      <a:folHlink>
        <a:srgbClr val="4B5254"/>
      </a:folHlink>
    </a:clrScheme>
    <a:fontScheme name="SIGA 98">
      <a:majorFont>
        <a:latin typeface="Arial"/>
        <a:ea typeface=""/>
        <a:cs typeface=""/>
      </a:majorFont>
      <a:minorFont>
        <a:latin typeface="Arial"/>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837</Words>
  <Characters>4604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Departamento Jurídico de Siga</dc:creator>
  <cp:keywords/>
  <dc:description/>
  <cp:lastModifiedBy>Alicia Freiria</cp:lastModifiedBy>
  <cp:revision>9</cp:revision>
  <cp:lastPrinted>2018-10-10T09:30:00Z</cp:lastPrinted>
  <dcterms:created xsi:type="dcterms:W3CDTF">2018-10-09T15:26:00Z</dcterms:created>
  <dcterms:modified xsi:type="dcterms:W3CDTF">2018-10-10T09:30:00Z</dcterms:modified>
</cp:coreProperties>
</file>