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6E1" w:rsidRDefault="00B926E1" w:rsidP="00883252">
      <w:pPr>
        <w:ind w:firstLine="708"/>
        <w:jc w:val="both"/>
      </w:pPr>
      <w:r>
        <w:t>Se trata de una empresa (sociedad cooperativa-colegio-) en la que una de las profesoras se ha jubilado de manera parcial</w:t>
      </w:r>
      <w:r w:rsidR="00370A38">
        <w:t xml:space="preserve"> </w:t>
      </w:r>
      <w:r>
        <w:t>(85%) y a su vez se ha contratado a un relevista. Para esto, se ha podido acoger a legislación anterior sobre pensiones ya que tenían suscrito un convenio con la Seguridad Social antes del 1 de Abril de 2013 (que es el requisito para poder acogerse a la ley anterior a la actual</w:t>
      </w:r>
      <w:proofErr w:type="gramStart"/>
      <w:r>
        <w:t>)</w:t>
      </w:r>
      <w:r w:rsidR="00370A38">
        <w:t>(</w:t>
      </w:r>
      <w:proofErr w:type="gramEnd"/>
      <w:r w:rsidR="00370A38">
        <w:t>No sé si esta dato del convenio es importante para mi duda).</w:t>
      </w:r>
    </w:p>
    <w:p w:rsidR="00B926E1" w:rsidRDefault="00B926E1" w:rsidP="00370A38">
      <w:pPr>
        <w:jc w:val="both"/>
      </w:pPr>
    </w:p>
    <w:p w:rsidR="00B926E1" w:rsidRDefault="00370A38" w:rsidP="00883252">
      <w:pPr>
        <w:ind w:firstLine="708"/>
        <w:jc w:val="both"/>
      </w:pPr>
      <w:r>
        <w:t>E</w:t>
      </w:r>
      <w:r w:rsidR="00B926E1">
        <w:t>sta profesora ha acordado con la empresa que hasta que su jubile (2021) va a concentrar la jornada parcial (15%)</w:t>
      </w:r>
      <w:r w:rsidR="008F338C">
        <w:t xml:space="preserve"> de manera que cada año va trabajar las seis primeras semanas de septiembre, y con esto queda cubierto ese porcentaje. Pero el </w:t>
      </w:r>
      <w:r w:rsidR="00047DF9">
        <w:t>salario lo va a cobrar repartido</w:t>
      </w:r>
      <w:r w:rsidR="008F338C">
        <w:t xml:space="preserve"> en todo el </w:t>
      </w:r>
      <w:proofErr w:type="gramStart"/>
      <w:r w:rsidR="008F338C">
        <w:t>año</w:t>
      </w:r>
      <w:r w:rsidR="00047DF9">
        <w:t>(</w:t>
      </w:r>
      <w:proofErr w:type="gramEnd"/>
      <w:r w:rsidR="008F338C">
        <w:t xml:space="preserve"> y no concentrado en esas seis semanas.</w:t>
      </w:r>
      <w:r w:rsidR="00047DF9">
        <w:t>)</w:t>
      </w:r>
    </w:p>
    <w:p w:rsidR="008F338C" w:rsidRDefault="008F338C" w:rsidP="00370A38">
      <w:pPr>
        <w:jc w:val="both"/>
      </w:pPr>
    </w:p>
    <w:p w:rsidR="008F338C" w:rsidRDefault="00B926E1" w:rsidP="00883252">
      <w:pPr>
        <w:ind w:firstLine="708"/>
        <w:jc w:val="both"/>
        <w:rPr>
          <w:rFonts w:ascii="Verdana" w:hAnsi="Verdana"/>
          <w:color w:val="333333"/>
          <w:sz w:val="19"/>
          <w:szCs w:val="19"/>
        </w:rPr>
      </w:pPr>
      <w:r>
        <w:t xml:space="preserve">En los boletines de noticias  RED, 1, 2, 3 y 4 del 2018 se establece la </w:t>
      </w:r>
      <w:r w:rsidR="008F338C">
        <w:t xml:space="preserve">obligatoriedad de comunicar una serie de datos (bases adicionales de cotización), en relación con esta concentración de jornada. Se hace referencia a lo dispuesto en </w:t>
      </w:r>
      <w:r w:rsidR="008F338C" w:rsidRPr="008F338C">
        <w:t xml:space="preserve"> apartado 3 del artículo 65 del Reglamento General sobre Cotización y Liquidación</w:t>
      </w:r>
      <w:r w:rsidR="008F338C">
        <w:t>: (“</w:t>
      </w:r>
      <w:r w:rsidR="008F338C" w:rsidRPr="008F338C">
        <w:t xml:space="preserve">3. Respecto de los </w:t>
      </w:r>
      <w:r w:rsidR="008F338C" w:rsidRPr="008F338C">
        <w:rPr>
          <w:u w:val="single"/>
        </w:rPr>
        <w:t xml:space="preserve">trabajadores con contrato a tiempo parcial, que hayan acordado con su empresa que la totalidad de las horas de trabajo que anualmente deben realizar se presten en determinados períodos de cada año, percibiendo todas las remuneraciones anuales o las correspondientes al período inferior de que se trate, en esos períodos de trabajo concentrado, existiendo períodos de inactividad superiores al mensual, </w:t>
      </w:r>
      <w:r w:rsidR="008F338C" w:rsidRPr="008F338C">
        <w:t>además de permanecer en alta en el Régimen de la Seguridad Social que corresponda por razón de la actividad y mientras no se extinga su relación laboral, subsistirá la obligación de cotizar conforme a las siguientes reglas:</w:t>
      </w:r>
      <w:r w:rsidR="008F338C" w:rsidRPr="008F338C">
        <w:rPr>
          <w:rFonts w:ascii="Verdana" w:hAnsi="Verdana"/>
          <w:color w:val="333333"/>
          <w:sz w:val="19"/>
          <w:szCs w:val="19"/>
        </w:rPr>
        <w:t xml:space="preserve"> </w:t>
      </w:r>
    </w:p>
    <w:p w:rsidR="008F338C" w:rsidRPr="008F338C" w:rsidRDefault="008F338C" w:rsidP="00370A38">
      <w:pPr>
        <w:jc w:val="both"/>
      </w:pPr>
      <w:r w:rsidRPr="008F338C">
        <w:t xml:space="preserve">1.ª La base de cotización se determinará al celebrarse el contrato de trabajo y al inicio de cada año en que el trabajador se encuentre en dicha situación, computando el importe total de las remuneraciones que tenga derecho a percibir el trabajador a tiempo parcial en ese año, con exclusión en todo caso de los importes correspondientes a los conceptos no computables en la base de cotización a la Seguridad Social de acuerdo con lo </w:t>
      </w:r>
      <w:proofErr w:type="gramStart"/>
      <w:r w:rsidRPr="008F338C">
        <w:t>establecido</w:t>
      </w:r>
      <w:proofErr w:type="gramEnd"/>
      <w:r w:rsidRPr="008F338C">
        <w:t xml:space="preserve"> en el artículo 23 de este Reglamento General y demás disposiciones complementarias.</w:t>
      </w:r>
    </w:p>
    <w:p w:rsidR="008F338C" w:rsidRDefault="008F338C" w:rsidP="00370A38">
      <w:pPr>
        <w:jc w:val="both"/>
        <w:rPr>
          <w:u w:val="single"/>
        </w:rPr>
      </w:pPr>
      <w:proofErr w:type="gramStart"/>
      <w:r w:rsidRPr="008F338C">
        <w:t>2.ª</w:t>
      </w:r>
      <w:proofErr w:type="gramEnd"/>
      <w:r w:rsidRPr="008F338C">
        <w:t xml:space="preserve"> El importe así obtenido se prorrateará entre los doce meses del año o del período inferior de que se trate, determinándose de ese modo la cuantía de la base de cotización correspondiente a cada uno de los mismos y </w:t>
      </w:r>
      <w:r w:rsidRPr="008F338C">
        <w:rPr>
          <w:u w:val="single"/>
        </w:rPr>
        <w:t>con independencia de que las remuneraciones se perciban íntegramente en los períodos de trabajo concentrado o de forma prorrateada a lo largo del año o período inferior respectivo.”)</w:t>
      </w:r>
    </w:p>
    <w:p w:rsidR="008F338C" w:rsidRDefault="008F338C" w:rsidP="00370A38">
      <w:pPr>
        <w:jc w:val="both"/>
        <w:rPr>
          <w:u w:val="single"/>
        </w:rPr>
      </w:pPr>
    </w:p>
    <w:p w:rsidR="008F338C" w:rsidRDefault="008F338C" w:rsidP="00883252">
      <w:pPr>
        <w:ind w:firstLine="708"/>
        <w:jc w:val="both"/>
      </w:pPr>
      <w:r>
        <w:t>También se hace referencia al artículo 40 de la Orden ESS/55 2018</w:t>
      </w:r>
      <w:r w:rsidR="00B76E6D">
        <w:t>, que viene a decir lo mismo.</w:t>
      </w:r>
    </w:p>
    <w:p w:rsidR="00B76E6D" w:rsidRDefault="00B76E6D" w:rsidP="00370A38">
      <w:pPr>
        <w:jc w:val="both"/>
      </w:pPr>
    </w:p>
    <w:p w:rsidR="00B76E6D" w:rsidRDefault="00B76E6D" w:rsidP="00883252">
      <w:pPr>
        <w:ind w:firstLine="708"/>
        <w:jc w:val="both"/>
      </w:pPr>
      <w:r>
        <w:t>Pues bien, no me queda claro que en este caso concreto haya que aplicar</w:t>
      </w:r>
      <w:r w:rsidR="00622DEE">
        <w:t xml:space="preserve"> o no,</w:t>
      </w:r>
      <w:r>
        <w:t xml:space="preserve"> lo </w:t>
      </w:r>
      <w:r w:rsidR="00622DEE">
        <w:t xml:space="preserve">establecido, </w:t>
      </w:r>
      <w:r>
        <w:t>ya que parece entenderse segú</w:t>
      </w:r>
      <w:r w:rsidR="00622DEE">
        <w:t>n estos</w:t>
      </w:r>
      <w:r>
        <w:t xml:space="preserve"> artículos que es cuando se perciban “todas las remuneraciones anuales o las correspondientes al periodo inferior del que se trate</w:t>
      </w:r>
      <w:r w:rsidR="00622DEE">
        <w:t>, en esos periodos de trabajo concentrado,…”</w:t>
      </w:r>
    </w:p>
    <w:p w:rsidR="00622DEE" w:rsidRDefault="00622DEE" w:rsidP="00047DF9">
      <w:pPr>
        <w:ind w:firstLine="708"/>
        <w:jc w:val="both"/>
      </w:pPr>
      <w:r>
        <w:t xml:space="preserve">Pero por otro lado, en  el punto 2 de las reglas de </w:t>
      </w:r>
      <w:proofErr w:type="gramStart"/>
      <w:r>
        <w:t>aplicación ,</w:t>
      </w:r>
      <w:proofErr w:type="gramEnd"/>
      <w:r>
        <w:t xml:space="preserve"> dice</w:t>
      </w:r>
      <w:r w:rsidR="00047DF9">
        <w:t>:</w:t>
      </w:r>
      <w:r>
        <w:t>”… y con independencia de que las remuneraciones se perciban íntegramente en los periodos de trabajo concentrado, o de forma prorrateada a lo largo del año o periodo inferior respectivo”</w:t>
      </w:r>
    </w:p>
    <w:p w:rsidR="00622DEE" w:rsidRDefault="00622DEE" w:rsidP="00370A38">
      <w:pPr>
        <w:jc w:val="both"/>
      </w:pPr>
    </w:p>
    <w:p w:rsidR="00622DEE" w:rsidRDefault="00622DEE" w:rsidP="00883252">
      <w:pPr>
        <w:ind w:firstLine="708"/>
        <w:jc w:val="both"/>
      </w:pPr>
      <w:r>
        <w:t xml:space="preserve">No sé </w:t>
      </w:r>
      <w:r w:rsidR="00047DF9">
        <w:t>si me estoy explicando de forma clara</w:t>
      </w:r>
      <w:r>
        <w:t xml:space="preserve">. Lo que necesito saber </w:t>
      </w:r>
      <w:r w:rsidR="00047DF9">
        <w:t xml:space="preserve"> es </w:t>
      </w:r>
      <w:bookmarkStart w:id="0" w:name="_GoBack"/>
      <w:bookmarkEnd w:id="0"/>
      <w:r>
        <w:t>si se aplica esta norma en todos los casos en los que exista concentración de jornada, independientemente de cómo se pague el salario, o si por el contrario sólo se aplica para cuando se cobre la anualidad también de manera concentrada (y no prorrateada durante todo el año).</w:t>
      </w:r>
    </w:p>
    <w:p w:rsidR="00622DEE" w:rsidRDefault="00622DEE" w:rsidP="00370A38">
      <w:pPr>
        <w:jc w:val="both"/>
      </w:pPr>
    </w:p>
    <w:p w:rsidR="00622DEE" w:rsidRPr="008F338C" w:rsidRDefault="00622DEE" w:rsidP="00370A38">
      <w:pPr>
        <w:jc w:val="both"/>
      </w:pPr>
      <w:r>
        <w:t>Gracias.</w:t>
      </w:r>
    </w:p>
    <w:p w:rsidR="00B926E1" w:rsidRDefault="00B926E1" w:rsidP="00370A38">
      <w:pPr>
        <w:jc w:val="both"/>
      </w:pPr>
    </w:p>
    <w:sectPr w:rsidR="00B926E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6E1"/>
    <w:rsid w:val="00047DF9"/>
    <w:rsid w:val="00370A38"/>
    <w:rsid w:val="00622DEE"/>
    <w:rsid w:val="00883252"/>
    <w:rsid w:val="008F338C"/>
    <w:rsid w:val="00B76E6D"/>
    <w:rsid w:val="00B926E1"/>
    <w:rsid w:val="00BB5A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8F338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8F33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0207061">
      <w:bodyDiv w:val="1"/>
      <w:marLeft w:val="0"/>
      <w:marRight w:val="0"/>
      <w:marTop w:val="0"/>
      <w:marBottom w:val="0"/>
      <w:divBdr>
        <w:top w:val="none" w:sz="0" w:space="0" w:color="auto"/>
        <w:left w:val="none" w:sz="0" w:space="0" w:color="auto"/>
        <w:bottom w:val="none" w:sz="0" w:space="0" w:color="auto"/>
        <w:right w:val="none" w:sz="0" w:space="0" w:color="auto"/>
      </w:divBdr>
      <w:divsChild>
        <w:div w:id="758212924">
          <w:marLeft w:val="0"/>
          <w:marRight w:val="0"/>
          <w:marTop w:val="720"/>
          <w:marBottom w:val="720"/>
          <w:divBdr>
            <w:top w:val="none" w:sz="0" w:space="0" w:color="auto"/>
            <w:left w:val="none" w:sz="0" w:space="0" w:color="auto"/>
            <w:bottom w:val="none" w:sz="0" w:space="0" w:color="auto"/>
            <w:right w:val="none" w:sz="0" w:space="0" w:color="auto"/>
          </w:divBdr>
          <w:divsChild>
            <w:div w:id="194583805">
              <w:marLeft w:val="0"/>
              <w:marRight w:val="0"/>
              <w:marTop w:val="0"/>
              <w:marBottom w:val="0"/>
              <w:divBdr>
                <w:top w:val="none" w:sz="0" w:space="0" w:color="auto"/>
                <w:left w:val="none" w:sz="0" w:space="0" w:color="auto"/>
                <w:bottom w:val="none" w:sz="0" w:space="0" w:color="auto"/>
                <w:right w:val="none" w:sz="0" w:space="0" w:color="auto"/>
              </w:divBdr>
              <w:divsChild>
                <w:div w:id="244461979">
                  <w:marLeft w:val="0"/>
                  <w:marRight w:val="0"/>
                  <w:marTop w:val="0"/>
                  <w:marBottom w:val="0"/>
                  <w:divBdr>
                    <w:top w:val="single" w:sz="6" w:space="12" w:color="CCCCCC"/>
                    <w:left w:val="none" w:sz="0" w:space="0" w:color="auto"/>
                    <w:bottom w:val="none" w:sz="0" w:space="0" w:color="auto"/>
                    <w:right w:val="none" w:sz="0" w:space="0" w:color="auto"/>
                  </w:divBdr>
                  <w:divsChild>
                    <w:div w:id="74862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628</Words>
  <Characters>3083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PUESTO1</dc:creator>
  <cp:lastModifiedBy>PUESTO1</cp:lastModifiedBy>
  <cp:revision>5</cp:revision>
  <dcterms:created xsi:type="dcterms:W3CDTF">2018-10-03T07:18:00Z</dcterms:created>
  <dcterms:modified xsi:type="dcterms:W3CDTF">2018-10-03T08:05:00Z</dcterms:modified>
</cp:coreProperties>
</file>