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D29" w:rsidRDefault="000101C8" w:rsidP="00FD3B75">
      <w:pPr>
        <w:jc w:val="center"/>
        <w:rPr>
          <w:b/>
          <w:u w:val="single"/>
        </w:rPr>
      </w:pPr>
      <w:r w:rsidRPr="00FD3B75">
        <w:rPr>
          <w:b/>
          <w:u w:val="single"/>
        </w:rPr>
        <w:t>Sanción impuesto sociedades 2012</w:t>
      </w:r>
    </w:p>
    <w:p w:rsidR="00FD3B75" w:rsidRPr="00FD3B75" w:rsidRDefault="00FD3B75" w:rsidP="00FD3B75">
      <w:pPr>
        <w:ind w:left="-284"/>
        <w:jc w:val="center"/>
        <w:rPr>
          <w:b/>
          <w:u w:val="single"/>
        </w:rPr>
      </w:pPr>
    </w:p>
    <w:p w:rsidR="004B4712" w:rsidRDefault="004B4712" w:rsidP="00FD3B75">
      <w:pPr>
        <w:pStyle w:val="Prrafodelista"/>
        <w:numPr>
          <w:ilvl w:val="0"/>
          <w:numId w:val="1"/>
        </w:numPr>
        <w:ind w:left="284"/>
      </w:pPr>
      <w:r>
        <w:t>Cronología:</w:t>
      </w:r>
    </w:p>
    <w:p w:rsidR="004B4712" w:rsidRDefault="004B4712" w:rsidP="004B4712">
      <w:pPr>
        <w:pStyle w:val="Prrafodelista"/>
        <w:jc w:val="both"/>
      </w:pPr>
      <w:r>
        <w:t>“Se envía propuesta de liquidación realizando un ajuste extracontab</w:t>
      </w:r>
      <w:r w:rsidR="00FD16BC">
        <w:t>le positivo por 10.393,64 euro. D</w:t>
      </w:r>
      <w:r>
        <w:t xml:space="preserve">eclaran en el ejercicio más gastos que ingresos; no figura endeudamiento y los empleados han declarado los sueldos imputados por la sociedad en sus declaraciones de IRPF, lo que confirma su cobro. Por lo tanto, y a la vista de que son gastos efectivamente pagados y al no figurar ingresos propios ni de terceros para hacerles frente, </w:t>
      </w:r>
      <w:r w:rsidRPr="004B4712">
        <w:rPr>
          <w:color w:val="FF0000"/>
        </w:rPr>
        <w:t>se ajusta por la partida de 10.393,64 al presumirse su pago con renta no declarada</w:t>
      </w:r>
      <w:r>
        <w:t>.”</w:t>
      </w:r>
    </w:p>
    <w:p w:rsidR="00523E5B" w:rsidRDefault="00523E5B" w:rsidP="004B4712">
      <w:pPr>
        <w:pStyle w:val="Prrafodelista"/>
        <w:jc w:val="both"/>
      </w:pPr>
    </w:p>
    <w:p w:rsidR="00523E5B" w:rsidRDefault="00523E5B" w:rsidP="00523E5B">
      <w:pPr>
        <w:pStyle w:val="Prrafodelista"/>
        <w:jc w:val="both"/>
      </w:pPr>
      <w:r>
        <w:t>A la propuesta de liquidación se han presentado alegaciones, entre otras:</w:t>
      </w:r>
    </w:p>
    <w:p w:rsidR="00523E5B" w:rsidRDefault="00523E5B" w:rsidP="00523E5B">
      <w:pPr>
        <w:pStyle w:val="Prrafodelista"/>
        <w:jc w:val="both"/>
      </w:pPr>
    </w:p>
    <w:p w:rsidR="00523E5B" w:rsidRDefault="00523E5B" w:rsidP="00523E5B">
      <w:pPr>
        <w:pStyle w:val="Prrafodelista"/>
        <w:jc w:val="both"/>
      </w:pPr>
      <w:r>
        <w:t>Alegación número 5: “No se trata de renta oculta. Los socios de la empresa han aportado a la sociedad la cantidad de 10.406,93 euros……</w:t>
      </w:r>
    </w:p>
    <w:p w:rsidR="00523E5B" w:rsidRDefault="00523E5B" w:rsidP="00523E5B">
      <w:pPr>
        <w:pStyle w:val="Prrafodelista"/>
        <w:jc w:val="both"/>
      </w:pPr>
    </w:p>
    <w:p w:rsidR="008F6E52" w:rsidRDefault="008F6E52" w:rsidP="00523E5B">
      <w:pPr>
        <w:pStyle w:val="Prrafodelista"/>
        <w:jc w:val="both"/>
      </w:pPr>
      <w:r>
        <w:t>Como justificantes se aportaron</w:t>
      </w:r>
      <w:r w:rsidR="00523E5B">
        <w:t>:</w:t>
      </w:r>
    </w:p>
    <w:p w:rsidR="002C0CCC" w:rsidRDefault="00523E5B" w:rsidP="00523E5B">
      <w:pPr>
        <w:pStyle w:val="Prrafodelista"/>
        <w:jc w:val="both"/>
      </w:pPr>
      <w:r>
        <w:t xml:space="preserve"> 1) un balance 2012 comparado con el ejercicio 2011 (Se aprecia en el pasivo del balance un incremento endeudamiento con socios), </w:t>
      </w:r>
      <w:r w:rsidR="008F6E52">
        <w:t xml:space="preserve">          </w:t>
      </w:r>
    </w:p>
    <w:p w:rsidR="00523E5B" w:rsidRDefault="00523E5B" w:rsidP="00523E5B">
      <w:pPr>
        <w:pStyle w:val="Prrafodelista"/>
        <w:jc w:val="both"/>
      </w:pPr>
      <w:r>
        <w:t>2) Mayor de la cuenta contable, 551 Cuenta corriente con socios</w:t>
      </w:r>
      <w:r w:rsidR="002C0CCC">
        <w:t>.</w:t>
      </w:r>
    </w:p>
    <w:p w:rsidR="00523E5B" w:rsidRDefault="00523E5B" w:rsidP="00523E5B">
      <w:pPr>
        <w:pStyle w:val="Prrafodelista"/>
        <w:jc w:val="both"/>
      </w:pPr>
    </w:p>
    <w:p w:rsidR="00523E5B" w:rsidRDefault="00523E5B" w:rsidP="00523E5B">
      <w:pPr>
        <w:pStyle w:val="Prrafodelista"/>
        <w:jc w:val="both"/>
      </w:pPr>
      <w:r>
        <w:t>Respuesta de la administración:</w:t>
      </w:r>
    </w:p>
    <w:p w:rsidR="00523E5B" w:rsidRDefault="00523E5B" w:rsidP="00523E5B">
      <w:pPr>
        <w:pStyle w:val="Prrafodelista"/>
        <w:jc w:val="both"/>
      </w:pPr>
    </w:p>
    <w:p w:rsidR="00523E5B" w:rsidRDefault="00523E5B" w:rsidP="00523E5B">
      <w:pPr>
        <w:pStyle w:val="Prrafodelista"/>
        <w:jc w:val="both"/>
      </w:pPr>
      <w:r>
        <w:t xml:space="preserve">La alegación nº 5 se considera </w:t>
      </w:r>
      <w:proofErr w:type="gramStart"/>
      <w:r>
        <w:t>desestimada</w:t>
      </w:r>
      <w:proofErr w:type="gramEnd"/>
      <w:r>
        <w:t xml:space="preserve">.  Alegan que no han sufragado gastos de la sociedad con renta no declarada ya que la misma se ha endeudado con los socios por 10.406,93 euros en el 2012. Y para ello aporta el impuesto de sociedades del 2011 para manifestar que las deudas a corto plazo proceden de la cuenta con socios y que de 64.051,57 euros en el 2011 pasa a 74.458,50 euros en el 2012. Además aporta documentación (balance de situación y cuenta 551) </w:t>
      </w:r>
      <w:r w:rsidRPr="00AC5531">
        <w:rPr>
          <w:color w:val="FF0000"/>
        </w:rPr>
        <w:t>que no se tiene en cuenta para la liquidación al tratarse de documentación contable y que además, no justifica nada</w:t>
      </w:r>
      <w:r>
        <w:t xml:space="preserve">. Dichas alegaciones se desestiman por: 1) el administrador y socio único es </w:t>
      </w:r>
      <w:r w:rsidR="00D82E4C">
        <w:t>el Sr. Barreiro</w:t>
      </w:r>
      <w:proofErr w:type="gramStart"/>
      <w:r w:rsidR="00D82E4C">
        <w:t>..</w:t>
      </w:r>
      <w:proofErr w:type="gramEnd"/>
      <w:r w:rsidR="00D82E4C">
        <w:t xml:space="preserve"> </w:t>
      </w:r>
      <w:r>
        <w:t>, 2) no figura endeudamiento externo ni en la sociedad ni en el socio único, 3) los únicos ingresos del socio único en el 2012 han sido 8.979,60 euros del sueldo procedente de la sociedad y 153,95 euros de rendimientos de actividades económicas por actividades profesionales, 4) no se justifica fehacientemente la realidad de la operación. Por lo tanto y a la vista de los hechos relatados, sigue sin demostrarse la procedencia de los medios financieros para hacer frente a los gastos de la sociedad.</w:t>
      </w:r>
    </w:p>
    <w:p w:rsidR="008B28D0" w:rsidRDefault="008B28D0" w:rsidP="00523E5B">
      <w:pPr>
        <w:pStyle w:val="Prrafodelista"/>
        <w:jc w:val="both"/>
      </w:pPr>
    </w:p>
    <w:p w:rsidR="0011252D" w:rsidRDefault="0011252D" w:rsidP="00523E5B">
      <w:pPr>
        <w:pStyle w:val="Prrafodelista"/>
        <w:jc w:val="both"/>
      </w:pPr>
    </w:p>
    <w:p w:rsidR="008B28D0" w:rsidRPr="0011252D" w:rsidRDefault="008B28D0" w:rsidP="00523E5B">
      <w:pPr>
        <w:pStyle w:val="Prrafodelista"/>
        <w:jc w:val="both"/>
        <w:rPr>
          <w:b/>
          <w:u w:val="single"/>
        </w:rPr>
      </w:pPr>
      <w:r w:rsidRPr="0011252D">
        <w:rPr>
          <w:b/>
          <w:u w:val="single"/>
        </w:rPr>
        <w:t xml:space="preserve">Motivación de la Agencia Tributaria. </w:t>
      </w:r>
    </w:p>
    <w:p w:rsidR="008B28D0" w:rsidRDefault="008B28D0" w:rsidP="00523E5B">
      <w:pPr>
        <w:pStyle w:val="Prrafodelista"/>
        <w:jc w:val="both"/>
      </w:pPr>
      <w:r>
        <w:t>Art. 183.1 Ley 58/2003</w:t>
      </w:r>
    </w:p>
    <w:p w:rsidR="008B28D0" w:rsidRDefault="008B28D0" w:rsidP="00523E5B">
      <w:pPr>
        <w:pStyle w:val="Prrafodelista"/>
        <w:jc w:val="both"/>
      </w:pPr>
      <w:r>
        <w:t>Art. 195.1 LGT</w:t>
      </w:r>
    </w:p>
    <w:p w:rsidR="008B28D0" w:rsidRDefault="008B28D0" w:rsidP="00523E5B">
      <w:pPr>
        <w:pStyle w:val="Prrafodelista"/>
        <w:jc w:val="both"/>
      </w:pPr>
      <w:r>
        <w:t>Resolución del TEAC de 27 de Junio de 2007, RG 594/2007</w:t>
      </w:r>
    </w:p>
    <w:p w:rsidR="008B28D0" w:rsidRDefault="008B28D0" w:rsidP="00523E5B">
      <w:pPr>
        <w:pStyle w:val="Prrafodelista"/>
        <w:jc w:val="both"/>
      </w:pPr>
      <w:r>
        <w:t>Circular de la Dirección General de la Inspección Tributaria de 29 de febrero de 1988.</w:t>
      </w:r>
    </w:p>
    <w:p w:rsidR="008B28D0" w:rsidRDefault="006B5592" w:rsidP="00523E5B">
      <w:pPr>
        <w:pStyle w:val="Prrafodelista"/>
        <w:jc w:val="both"/>
      </w:pPr>
      <w:r>
        <w:t>Sentencia del Tribunal Supremo de fecha 12 de julio de 2010 (</w:t>
      </w:r>
      <w:proofErr w:type="spellStart"/>
      <w:r>
        <w:t>Rec</w:t>
      </w:r>
      <w:proofErr w:type="spellEnd"/>
      <w:r>
        <w:t>. Nº 480/2007)</w:t>
      </w:r>
    </w:p>
    <w:p w:rsidR="0011252D" w:rsidRDefault="0011252D" w:rsidP="00523E5B">
      <w:pPr>
        <w:pStyle w:val="Prrafodelista"/>
        <w:jc w:val="both"/>
      </w:pPr>
    </w:p>
    <w:p w:rsidR="000101C8" w:rsidRPr="0011252D" w:rsidRDefault="00523E5B">
      <w:pPr>
        <w:rPr>
          <w:b/>
          <w:u w:val="single"/>
        </w:rPr>
      </w:pPr>
      <w:r w:rsidRPr="0011252D">
        <w:rPr>
          <w:b/>
          <w:u w:val="single"/>
        </w:rPr>
        <w:t xml:space="preserve">Alegaciones que </w:t>
      </w:r>
      <w:r w:rsidR="00D82E4C" w:rsidRPr="0011252D">
        <w:rPr>
          <w:b/>
          <w:u w:val="single"/>
        </w:rPr>
        <w:t>entendemos debemos presentar</w:t>
      </w:r>
      <w:r w:rsidRPr="0011252D">
        <w:rPr>
          <w:b/>
          <w:u w:val="single"/>
        </w:rPr>
        <w:t>:</w:t>
      </w:r>
    </w:p>
    <w:p w:rsidR="00523E5B" w:rsidRDefault="00523E5B" w:rsidP="00523E5B">
      <w:pPr>
        <w:pStyle w:val="Prrafodelista"/>
        <w:numPr>
          <w:ilvl w:val="0"/>
          <w:numId w:val="2"/>
        </w:numPr>
      </w:pPr>
      <w:r>
        <w:t>Aportación de escritura de la sociedad, justificando el número de socios, y que el año 2012 eran dos socios</w:t>
      </w:r>
      <w:r w:rsidR="00BC477E">
        <w:t>. Escritura de unilateralidad es de fecha 27/11/2012,</w:t>
      </w:r>
      <w:r w:rsidR="0068585C">
        <w:t xml:space="preserve"> </w:t>
      </w:r>
      <w:r w:rsidR="00BC477E">
        <w:t xml:space="preserve">hasta entonces hubo 3 socios. </w:t>
      </w:r>
    </w:p>
    <w:p w:rsidR="00CC518B" w:rsidRDefault="00CC518B" w:rsidP="00CC518B">
      <w:pPr>
        <w:pStyle w:val="Prrafodelista"/>
        <w:ind w:left="786"/>
      </w:pPr>
    </w:p>
    <w:p w:rsidR="00523E5B" w:rsidRDefault="00523E5B" w:rsidP="00523E5B">
      <w:pPr>
        <w:pStyle w:val="Prrafodelista"/>
        <w:numPr>
          <w:ilvl w:val="0"/>
          <w:numId w:val="2"/>
        </w:numPr>
      </w:pPr>
      <w:r>
        <w:t>Extracto bancario justificación de aportación de socios (Hay aportaciones por banco y mayormente por caja)</w:t>
      </w:r>
      <w:r w:rsidR="00BC477E">
        <w:t>. Aportar extracto parcial y justificantes de ingresos por ventanilla en la cuenta de la sociedad.</w:t>
      </w:r>
    </w:p>
    <w:p w:rsidR="00CC518B" w:rsidRDefault="00CC518B" w:rsidP="00CC518B">
      <w:pPr>
        <w:pStyle w:val="Prrafodelista"/>
        <w:ind w:left="786"/>
      </w:pPr>
    </w:p>
    <w:p w:rsidR="000F73DD" w:rsidRDefault="00AC5531" w:rsidP="00523E5B">
      <w:pPr>
        <w:pStyle w:val="Prrafodelista"/>
        <w:numPr>
          <w:ilvl w:val="0"/>
          <w:numId w:val="2"/>
        </w:numPr>
      </w:pPr>
      <w:bookmarkStart w:id="0" w:name="OLE_LINK1"/>
      <w:bookmarkStart w:id="1" w:name="OLE_LINK2"/>
      <w:r>
        <w:t>Moti</w:t>
      </w:r>
      <w:r w:rsidR="001E2D84">
        <w:t>vación errónea</w:t>
      </w:r>
      <w:proofErr w:type="gramStart"/>
      <w:r w:rsidR="001E2D84">
        <w:t xml:space="preserve">: </w:t>
      </w:r>
      <w:r>
        <w:t xml:space="preserve"> la</w:t>
      </w:r>
      <w:proofErr w:type="gramEnd"/>
      <w:r>
        <w:t xml:space="preserve"> Administració</w:t>
      </w:r>
      <w:r w:rsidR="008F0201">
        <w:t xml:space="preserve">n dice que existe un solo socio, porque </w:t>
      </w:r>
      <w:proofErr w:type="spellStart"/>
      <w:r w:rsidR="008F0201">
        <w:t>asi</w:t>
      </w:r>
      <w:proofErr w:type="spellEnd"/>
      <w:r w:rsidR="008F0201">
        <w:t xml:space="preserve"> se reflejo en el I.S 2012</w:t>
      </w:r>
      <w:r w:rsidR="007F1E82">
        <w:t xml:space="preserve"> (y </w:t>
      </w:r>
      <w:proofErr w:type="spellStart"/>
      <w:r w:rsidR="007F1E82">
        <w:t>asi</w:t>
      </w:r>
      <w:proofErr w:type="spellEnd"/>
      <w:r w:rsidR="007F1E82">
        <w:t xml:space="preserve"> era a fecha 31/12/2012)</w:t>
      </w:r>
      <w:r w:rsidR="008F0201">
        <w:t>, cuando realmente hasta 27/11/2012 hubo tres socios</w:t>
      </w:r>
      <w:r>
        <w:t xml:space="preserve"> (se aportará</w:t>
      </w:r>
      <w:r w:rsidR="008F0201">
        <w:t xml:space="preserve"> escritura en la que figuran tres</w:t>
      </w:r>
      <w:r>
        <w:t xml:space="preserve"> socios titulares del capital social de la sociedad). </w:t>
      </w:r>
    </w:p>
    <w:p w:rsidR="00AC5531" w:rsidRDefault="00AC5531" w:rsidP="000F73DD">
      <w:pPr>
        <w:pStyle w:val="Prrafodelista"/>
      </w:pPr>
      <w:r>
        <w:t>¿Puede ser causa de anulación de la sanción el hecho de argumentar que solo existe un socio</w:t>
      </w:r>
      <w:r w:rsidR="000F73DD">
        <w:t xml:space="preserve"> por parte de la AEAT</w:t>
      </w:r>
      <w:r>
        <w:t>?</w:t>
      </w:r>
    </w:p>
    <w:p w:rsidR="00CC518B" w:rsidRDefault="00CC518B" w:rsidP="000F73DD">
      <w:pPr>
        <w:pStyle w:val="Prrafodelista"/>
      </w:pPr>
    </w:p>
    <w:p w:rsidR="00FD6DB0" w:rsidRDefault="001366FD" w:rsidP="00523E5B">
      <w:pPr>
        <w:pStyle w:val="Prrafodelista"/>
        <w:numPr>
          <w:ilvl w:val="0"/>
          <w:numId w:val="2"/>
        </w:numPr>
      </w:pPr>
      <w:r>
        <w:t>Jurisprudencia: Sentencia Tribunal Supremo de 20 diciembre de 2013: “</w:t>
      </w:r>
    </w:p>
    <w:p w:rsidR="001366FD" w:rsidRDefault="001366FD" w:rsidP="001366FD">
      <w:pPr>
        <w:pStyle w:val="Prrafodelista"/>
        <w:jc w:val="both"/>
      </w:pPr>
      <w:r>
        <w:t>“Y si la Administración tributaria consideraba que el sujeto pasivo no actuó diligentemente, como aquí acontece, debía haber hecho explícitos los motivos en el acuerdo por el que se imponen las sanciones, porque en el ámbito administrativo sancionador la conclusión de que la conducta reprochada a un sujeto pasivo puede comprenderse en alguno de los tipos establecidos por la ley, debe estar soportada no por juicios de valor ni afirmaciones generalizadas, como aquí sucede, sino por datos de hecho suficientemente expresivos y detallados, con descripción individualizada, incluso, de las operaciones que puedan entenderse acreedoras de sanción, a diferencia de lo que ocurre en este caso, dado que las sanciones tributarias no pueden ser el resultado, poco menos que obligado, de cualquier incumplimiento de las obligaciones tributarias”</w:t>
      </w:r>
    </w:p>
    <w:p w:rsidR="00A250B3" w:rsidRDefault="00A250B3" w:rsidP="00A250B3">
      <w:pPr>
        <w:pStyle w:val="Prrafodelista"/>
        <w:jc w:val="both"/>
        <w:rPr>
          <w:u w:val="single"/>
        </w:rPr>
      </w:pPr>
      <w:r>
        <w:t>Basarse en afirmaciones generalizadas, “</w:t>
      </w:r>
      <w:r w:rsidRPr="00A250B3">
        <w:rPr>
          <w:u w:val="single"/>
        </w:rPr>
        <w:t xml:space="preserve">el socio único no tiene endeudamiento personal”. </w:t>
      </w:r>
    </w:p>
    <w:p w:rsidR="0068585C" w:rsidRPr="00CC518B" w:rsidRDefault="0068585C" w:rsidP="00A250B3">
      <w:pPr>
        <w:pStyle w:val="Prrafodelista"/>
        <w:jc w:val="both"/>
        <w:rPr>
          <w:b/>
          <w:u w:val="single"/>
        </w:rPr>
      </w:pPr>
      <w:r w:rsidRPr="00CC518B">
        <w:rPr>
          <w:b/>
          <w:u w:val="single"/>
        </w:rPr>
        <w:t xml:space="preserve">Entienden relevante esta Sentencia ¿? </w:t>
      </w:r>
    </w:p>
    <w:p w:rsidR="00C06751" w:rsidRDefault="00C06751" w:rsidP="00A250B3">
      <w:pPr>
        <w:pStyle w:val="Prrafodelista"/>
        <w:jc w:val="both"/>
        <w:rPr>
          <w:u w:val="single"/>
        </w:rPr>
      </w:pPr>
    </w:p>
    <w:p w:rsidR="0068585C" w:rsidRPr="00A250B3" w:rsidRDefault="0068585C" w:rsidP="00A250B3">
      <w:pPr>
        <w:pStyle w:val="Prrafodelista"/>
        <w:jc w:val="both"/>
        <w:rPr>
          <w:u w:val="single"/>
        </w:rPr>
      </w:pPr>
    </w:p>
    <w:bookmarkEnd w:id="0"/>
    <w:bookmarkEnd w:id="1"/>
    <w:p w:rsidR="00AC5531" w:rsidRPr="00CC518B" w:rsidRDefault="00AC5531" w:rsidP="00C06751">
      <w:pPr>
        <w:pStyle w:val="Prrafodelista"/>
        <w:numPr>
          <w:ilvl w:val="0"/>
          <w:numId w:val="2"/>
        </w:numPr>
        <w:jc w:val="both"/>
        <w:rPr>
          <w:u w:val="single"/>
        </w:rPr>
      </w:pPr>
      <w:r>
        <w:t xml:space="preserve">La administración dice que el balance aportado y mayor de la cuenta 551, no justifican nada. Entendemos que la contabilidad es una prueba en derecho, </w:t>
      </w:r>
      <w:r w:rsidRPr="00CC518B">
        <w:rPr>
          <w:u w:val="single"/>
        </w:rPr>
        <w:t>¿cómo se debe entregar el balance y mayor de la cuenta corriente con socios, para que si justifiquen, tal vez, presentando las cuentas anuales 2012, depositadas en el Registro Mercantil?</w:t>
      </w:r>
    </w:p>
    <w:p w:rsidR="00C06751" w:rsidRDefault="00C06751" w:rsidP="00C06751">
      <w:pPr>
        <w:pStyle w:val="Prrafodelista"/>
        <w:jc w:val="both"/>
      </w:pPr>
    </w:p>
    <w:p w:rsidR="00C06751" w:rsidRDefault="00C06751" w:rsidP="00C06751">
      <w:pPr>
        <w:pStyle w:val="Prrafodelista"/>
        <w:numPr>
          <w:ilvl w:val="0"/>
          <w:numId w:val="2"/>
        </w:numPr>
        <w:jc w:val="both"/>
      </w:pPr>
      <w:r w:rsidRPr="00FD3B75">
        <w:rPr>
          <w:u w:val="single"/>
        </w:rPr>
        <w:t>Nos pueden indicar otra jurisprudencia que apoye nuestros argumentos</w:t>
      </w:r>
      <w:proofErr w:type="gramStart"/>
      <w:r w:rsidRPr="00FD3B75">
        <w:rPr>
          <w:u w:val="single"/>
        </w:rPr>
        <w:t>.??</w:t>
      </w:r>
      <w:proofErr w:type="gramEnd"/>
      <w:r w:rsidRPr="00FD3B75">
        <w:rPr>
          <w:u w:val="single"/>
        </w:rPr>
        <w:t xml:space="preserve"> </w:t>
      </w:r>
    </w:p>
    <w:p w:rsidR="00AC5531" w:rsidRDefault="00AC5531" w:rsidP="00AC5531"/>
    <w:p w:rsidR="00523E5B" w:rsidRDefault="00523E5B"/>
    <w:sectPr w:rsidR="00523E5B" w:rsidSect="00FD3B75">
      <w:pgSz w:w="11906" w:h="16838"/>
      <w:pgMar w:top="1417" w:right="1416"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24BC6"/>
    <w:multiLevelType w:val="hybridMultilevel"/>
    <w:tmpl w:val="422850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53A36F0"/>
    <w:multiLevelType w:val="hybridMultilevel"/>
    <w:tmpl w:val="13DAD3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8F01197"/>
    <w:multiLevelType w:val="hybridMultilevel"/>
    <w:tmpl w:val="13DAD3B2"/>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0101C8"/>
    <w:rsid w:val="000101C8"/>
    <w:rsid w:val="000F73DD"/>
    <w:rsid w:val="0011252D"/>
    <w:rsid w:val="001366FD"/>
    <w:rsid w:val="001E2D84"/>
    <w:rsid w:val="002563FB"/>
    <w:rsid w:val="002C0CCC"/>
    <w:rsid w:val="004B4712"/>
    <w:rsid w:val="00523E5B"/>
    <w:rsid w:val="0068585C"/>
    <w:rsid w:val="006B5592"/>
    <w:rsid w:val="007F1E82"/>
    <w:rsid w:val="008B28D0"/>
    <w:rsid w:val="008F0201"/>
    <w:rsid w:val="008F6E52"/>
    <w:rsid w:val="00907184"/>
    <w:rsid w:val="00A250B3"/>
    <w:rsid w:val="00AC5531"/>
    <w:rsid w:val="00B02829"/>
    <w:rsid w:val="00B61D29"/>
    <w:rsid w:val="00BC477E"/>
    <w:rsid w:val="00C06751"/>
    <w:rsid w:val="00CC518B"/>
    <w:rsid w:val="00D82E4C"/>
    <w:rsid w:val="00F136AC"/>
    <w:rsid w:val="00FD16BC"/>
    <w:rsid w:val="00FD3B75"/>
    <w:rsid w:val="00FD6D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D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47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1827-D7BC-40E1-B674-FB4FF71E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4087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Pallares</cp:lastModifiedBy>
  <cp:revision>2</cp:revision>
  <dcterms:created xsi:type="dcterms:W3CDTF">2017-12-14T23:14:00Z</dcterms:created>
  <dcterms:modified xsi:type="dcterms:W3CDTF">2017-12-14T23:14:00Z</dcterms:modified>
</cp:coreProperties>
</file>